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BD5" w:rsidRPr="00421BD5" w:rsidRDefault="00421BD5" w:rsidP="00421BD5">
      <w:pPr>
        <w:widowControl/>
        <w:shd w:val="clear" w:color="auto" w:fill="FFFFFF"/>
        <w:spacing w:line="360" w:lineRule="atLeast"/>
        <w:ind w:firstLine="480"/>
        <w:jc w:val="center"/>
        <w:rPr>
          <w:rFonts w:ascii="Arial" w:eastAsia="宋体" w:hAnsi="Arial" w:cs="Arial"/>
          <w:b/>
          <w:color w:val="333333"/>
          <w:kern w:val="0"/>
          <w:sz w:val="28"/>
          <w:szCs w:val="21"/>
        </w:rPr>
      </w:pPr>
      <w:r w:rsidRPr="00421BD5">
        <w:rPr>
          <w:rFonts w:ascii="Arial" w:eastAsia="宋体" w:hAnsi="Arial" w:cs="Arial"/>
          <w:b/>
          <w:color w:val="333333"/>
          <w:kern w:val="0"/>
          <w:sz w:val="28"/>
          <w:szCs w:val="21"/>
        </w:rPr>
        <w:t>第一章</w:t>
      </w:r>
      <w:r w:rsidRPr="00421BD5">
        <w:rPr>
          <w:rFonts w:ascii="Arial" w:eastAsia="宋体" w:hAnsi="Arial" w:cs="Arial"/>
          <w:b/>
          <w:color w:val="333333"/>
          <w:kern w:val="0"/>
          <w:sz w:val="28"/>
          <w:szCs w:val="21"/>
        </w:rPr>
        <w:t xml:space="preserve"> </w:t>
      </w:r>
      <w:r w:rsidRPr="00421BD5">
        <w:rPr>
          <w:rFonts w:ascii="Arial" w:eastAsia="宋体" w:hAnsi="Arial" w:cs="Arial"/>
          <w:b/>
          <w:color w:val="333333"/>
          <w:kern w:val="0"/>
          <w:sz w:val="28"/>
          <w:szCs w:val="21"/>
        </w:rPr>
        <w:t>总则</w:t>
      </w:r>
    </w:p>
    <w:p w:rsidR="00421BD5" w:rsidRPr="00421BD5" w:rsidRDefault="00421BD5" w:rsidP="00421BD5">
      <w:pPr>
        <w:widowControl/>
        <w:shd w:val="clear" w:color="auto" w:fill="FFFFFF"/>
        <w:spacing w:line="360" w:lineRule="atLeast"/>
        <w:ind w:firstLine="480"/>
        <w:jc w:val="left"/>
        <w:rPr>
          <w:rFonts w:ascii="Arial" w:eastAsia="宋体" w:hAnsi="Arial" w:cs="Arial"/>
          <w:color w:val="333333"/>
          <w:kern w:val="0"/>
          <w:sz w:val="28"/>
          <w:szCs w:val="21"/>
        </w:rPr>
      </w:pPr>
      <w:r w:rsidRPr="00421BD5">
        <w:rPr>
          <w:rFonts w:ascii="Arial" w:eastAsia="宋体" w:hAnsi="Arial" w:cs="Arial"/>
          <w:color w:val="333333"/>
          <w:kern w:val="0"/>
          <w:sz w:val="28"/>
          <w:szCs w:val="21"/>
        </w:rPr>
        <w:t>第一条</w:t>
      </w:r>
      <w:r w:rsidRPr="00421BD5">
        <w:rPr>
          <w:rFonts w:ascii="Arial" w:eastAsia="宋体" w:hAnsi="Arial" w:cs="Arial"/>
          <w:color w:val="333333"/>
          <w:kern w:val="0"/>
          <w:sz w:val="28"/>
          <w:szCs w:val="21"/>
        </w:rPr>
        <w:t xml:space="preserve"> </w:t>
      </w:r>
      <w:r w:rsidRPr="00421BD5">
        <w:rPr>
          <w:rFonts w:ascii="Arial" w:eastAsia="宋体" w:hAnsi="Arial" w:cs="Arial"/>
          <w:color w:val="333333"/>
          <w:kern w:val="0"/>
          <w:sz w:val="28"/>
          <w:szCs w:val="21"/>
        </w:rPr>
        <w:t>为做好博士硕士学位授权审核工作，保证学位授予和研究生培养质量，根据《中华人民共和国学位条例》及其暂行实施办法、《中华人民共和国行政许可法》，制定本办法。</w:t>
      </w:r>
    </w:p>
    <w:p w:rsidR="00421BD5" w:rsidRPr="00421BD5" w:rsidRDefault="00421BD5" w:rsidP="00421BD5">
      <w:pPr>
        <w:widowControl/>
        <w:shd w:val="clear" w:color="auto" w:fill="FFFFFF"/>
        <w:spacing w:line="360" w:lineRule="atLeast"/>
        <w:ind w:firstLine="480"/>
        <w:jc w:val="left"/>
        <w:rPr>
          <w:rFonts w:ascii="Arial" w:eastAsia="宋体" w:hAnsi="Arial" w:cs="Arial"/>
          <w:color w:val="333333"/>
          <w:kern w:val="0"/>
          <w:sz w:val="28"/>
          <w:szCs w:val="21"/>
        </w:rPr>
      </w:pPr>
      <w:r w:rsidRPr="00421BD5">
        <w:rPr>
          <w:rFonts w:ascii="Arial" w:eastAsia="宋体" w:hAnsi="Arial" w:cs="Arial"/>
          <w:color w:val="333333"/>
          <w:kern w:val="0"/>
          <w:sz w:val="28"/>
          <w:szCs w:val="21"/>
        </w:rPr>
        <w:t>第二条</w:t>
      </w:r>
      <w:r w:rsidRPr="00421BD5">
        <w:rPr>
          <w:rFonts w:ascii="Arial" w:eastAsia="宋体" w:hAnsi="Arial" w:cs="Arial"/>
          <w:color w:val="333333"/>
          <w:kern w:val="0"/>
          <w:sz w:val="28"/>
          <w:szCs w:val="21"/>
        </w:rPr>
        <w:t xml:space="preserve"> </w:t>
      </w:r>
      <w:r w:rsidRPr="00421BD5">
        <w:rPr>
          <w:rFonts w:ascii="Arial" w:eastAsia="宋体" w:hAnsi="Arial" w:cs="Arial"/>
          <w:color w:val="333333"/>
          <w:kern w:val="0"/>
          <w:sz w:val="28"/>
          <w:szCs w:val="21"/>
        </w:rPr>
        <w:t>博士硕士学位授权审核（以下简称</w:t>
      </w:r>
      <w:r w:rsidRPr="00421BD5">
        <w:rPr>
          <w:rFonts w:ascii="Arial" w:eastAsia="宋体" w:hAnsi="Arial" w:cs="Arial"/>
          <w:color w:val="333333"/>
          <w:kern w:val="0"/>
          <w:sz w:val="28"/>
          <w:szCs w:val="21"/>
        </w:rPr>
        <w:t>“</w:t>
      </w:r>
      <w:r w:rsidRPr="00421BD5">
        <w:rPr>
          <w:rFonts w:ascii="Arial" w:eastAsia="宋体" w:hAnsi="Arial" w:cs="Arial"/>
          <w:color w:val="333333"/>
          <w:kern w:val="0"/>
          <w:sz w:val="28"/>
          <w:szCs w:val="21"/>
        </w:rPr>
        <w:t>学位授权审核</w:t>
      </w:r>
      <w:r w:rsidRPr="00421BD5">
        <w:rPr>
          <w:rFonts w:ascii="Arial" w:eastAsia="宋体" w:hAnsi="Arial" w:cs="Arial"/>
          <w:color w:val="333333"/>
          <w:kern w:val="0"/>
          <w:sz w:val="28"/>
          <w:szCs w:val="21"/>
        </w:rPr>
        <w:t>”</w:t>
      </w:r>
      <w:r w:rsidRPr="00421BD5">
        <w:rPr>
          <w:rFonts w:ascii="Arial" w:eastAsia="宋体" w:hAnsi="Arial" w:cs="Arial"/>
          <w:color w:val="333333"/>
          <w:kern w:val="0"/>
          <w:sz w:val="28"/>
          <w:szCs w:val="21"/>
        </w:rPr>
        <w:t>）是指国务院学位委员会依据法定职权批准可授予学位的高等学校和科学研究机构及其可以授予学位的学科（含专业学位类别）的审批行为。</w:t>
      </w:r>
    </w:p>
    <w:p w:rsidR="00421BD5" w:rsidRPr="00421BD5" w:rsidRDefault="00421BD5" w:rsidP="00421BD5">
      <w:pPr>
        <w:widowControl/>
        <w:shd w:val="clear" w:color="auto" w:fill="FFFFFF"/>
        <w:spacing w:line="360" w:lineRule="atLeast"/>
        <w:ind w:firstLine="480"/>
        <w:jc w:val="left"/>
        <w:rPr>
          <w:rFonts w:ascii="Arial" w:eastAsia="宋体" w:hAnsi="Arial" w:cs="Arial"/>
          <w:color w:val="333333"/>
          <w:kern w:val="0"/>
          <w:sz w:val="28"/>
          <w:szCs w:val="21"/>
        </w:rPr>
      </w:pPr>
      <w:r w:rsidRPr="00421BD5">
        <w:rPr>
          <w:rFonts w:ascii="Arial" w:eastAsia="宋体" w:hAnsi="Arial" w:cs="Arial"/>
          <w:color w:val="333333"/>
          <w:kern w:val="0"/>
          <w:sz w:val="28"/>
          <w:szCs w:val="21"/>
        </w:rPr>
        <w:t>学位授权审核包括新增学位授权审核和学位授权点动态调整两种方式。</w:t>
      </w:r>
    </w:p>
    <w:p w:rsidR="00421BD5" w:rsidRPr="00421BD5" w:rsidRDefault="00421BD5" w:rsidP="00421BD5">
      <w:pPr>
        <w:widowControl/>
        <w:shd w:val="clear" w:color="auto" w:fill="FFFFFF"/>
        <w:spacing w:line="360" w:lineRule="atLeast"/>
        <w:ind w:firstLine="480"/>
        <w:jc w:val="left"/>
        <w:rPr>
          <w:rFonts w:ascii="Arial" w:eastAsia="宋体" w:hAnsi="Arial" w:cs="Arial"/>
          <w:color w:val="333333"/>
          <w:kern w:val="0"/>
          <w:sz w:val="28"/>
          <w:szCs w:val="21"/>
        </w:rPr>
      </w:pPr>
      <w:r w:rsidRPr="00421BD5">
        <w:rPr>
          <w:rFonts w:ascii="Arial" w:eastAsia="宋体" w:hAnsi="Arial" w:cs="Arial"/>
          <w:color w:val="333333"/>
          <w:kern w:val="0"/>
          <w:sz w:val="28"/>
          <w:szCs w:val="21"/>
        </w:rPr>
        <w:t>第三条</w:t>
      </w:r>
      <w:r w:rsidRPr="00421BD5">
        <w:rPr>
          <w:rFonts w:ascii="Arial" w:eastAsia="宋体" w:hAnsi="Arial" w:cs="Arial"/>
          <w:color w:val="333333"/>
          <w:kern w:val="0"/>
          <w:sz w:val="28"/>
          <w:szCs w:val="21"/>
        </w:rPr>
        <w:t xml:space="preserve"> </w:t>
      </w:r>
      <w:r w:rsidRPr="00421BD5">
        <w:rPr>
          <w:rFonts w:ascii="Arial" w:eastAsia="宋体" w:hAnsi="Arial" w:cs="Arial"/>
          <w:color w:val="333333"/>
          <w:kern w:val="0"/>
          <w:sz w:val="28"/>
          <w:szCs w:val="21"/>
        </w:rPr>
        <w:t>学位授权审核要全面贯彻国家教育方针，围绕国家区域发展战略和经济社会发展，以服务需求、提高质量、推动研究生教育内涵发展为目的，依法依规进行。</w:t>
      </w:r>
    </w:p>
    <w:p w:rsidR="00421BD5" w:rsidRPr="00421BD5" w:rsidRDefault="00421BD5" w:rsidP="00421BD5">
      <w:pPr>
        <w:widowControl/>
        <w:shd w:val="clear" w:color="auto" w:fill="FFFFFF"/>
        <w:spacing w:line="360" w:lineRule="atLeast"/>
        <w:ind w:firstLine="480"/>
        <w:jc w:val="left"/>
        <w:rPr>
          <w:rFonts w:ascii="Arial" w:eastAsia="宋体" w:hAnsi="Arial" w:cs="Arial"/>
          <w:color w:val="333333"/>
          <w:kern w:val="0"/>
          <w:sz w:val="28"/>
          <w:szCs w:val="21"/>
        </w:rPr>
      </w:pPr>
      <w:r w:rsidRPr="00421BD5">
        <w:rPr>
          <w:rFonts w:ascii="Arial" w:eastAsia="宋体" w:hAnsi="Arial" w:cs="Arial"/>
          <w:color w:val="333333"/>
          <w:kern w:val="0"/>
          <w:sz w:val="28"/>
          <w:szCs w:val="21"/>
        </w:rPr>
        <w:t>第四条</w:t>
      </w:r>
      <w:r w:rsidRPr="00421BD5">
        <w:rPr>
          <w:rFonts w:ascii="Arial" w:eastAsia="宋体" w:hAnsi="Arial" w:cs="Arial"/>
          <w:color w:val="333333"/>
          <w:kern w:val="0"/>
          <w:sz w:val="28"/>
          <w:szCs w:val="21"/>
        </w:rPr>
        <w:t xml:space="preserve"> </w:t>
      </w:r>
      <w:r w:rsidRPr="00421BD5">
        <w:rPr>
          <w:rFonts w:ascii="Arial" w:eastAsia="宋体" w:hAnsi="Arial" w:cs="Arial"/>
          <w:color w:val="333333"/>
          <w:kern w:val="0"/>
          <w:sz w:val="28"/>
          <w:szCs w:val="21"/>
        </w:rPr>
        <w:t>学位授权审核应当保证学位授予质量、服务社会发展需求、支撑研究生教育发展、激发培养单位活力，构建责权分明、统筹规划、分层实施、公正规范的制度体系。</w:t>
      </w:r>
    </w:p>
    <w:p w:rsidR="00421BD5" w:rsidRPr="00421BD5" w:rsidRDefault="00421BD5" w:rsidP="00421BD5">
      <w:pPr>
        <w:widowControl/>
        <w:shd w:val="clear" w:color="auto" w:fill="FFFFFF"/>
        <w:spacing w:line="360" w:lineRule="atLeast"/>
        <w:ind w:firstLine="480"/>
        <w:jc w:val="left"/>
        <w:rPr>
          <w:rFonts w:ascii="Arial" w:eastAsia="宋体" w:hAnsi="Arial" w:cs="Arial"/>
          <w:color w:val="333333"/>
          <w:kern w:val="0"/>
          <w:sz w:val="28"/>
          <w:szCs w:val="21"/>
        </w:rPr>
      </w:pPr>
      <w:r w:rsidRPr="00421BD5">
        <w:rPr>
          <w:rFonts w:ascii="Arial" w:eastAsia="宋体" w:hAnsi="Arial" w:cs="Arial"/>
          <w:color w:val="333333"/>
          <w:kern w:val="0"/>
          <w:sz w:val="28"/>
          <w:szCs w:val="21"/>
        </w:rPr>
        <w:t>第五条</w:t>
      </w:r>
      <w:r w:rsidRPr="00421BD5">
        <w:rPr>
          <w:rFonts w:ascii="Arial" w:eastAsia="宋体" w:hAnsi="Arial" w:cs="Arial"/>
          <w:color w:val="333333"/>
          <w:kern w:val="0"/>
          <w:sz w:val="28"/>
          <w:szCs w:val="21"/>
        </w:rPr>
        <w:t xml:space="preserve"> </w:t>
      </w:r>
      <w:r w:rsidRPr="00421BD5">
        <w:rPr>
          <w:rFonts w:ascii="Arial" w:eastAsia="宋体" w:hAnsi="Arial" w:cs="Arial"/>
          <w:color w:val="333333"/>
          <w:kern w:val="0"/>
          <w:sz w:val="28"/>
          <w:szCs w:val="21"/>
        </w:rPr>
        <w:t>新增学位授权审核分为新增博士硕士学位授予单位审核、学位授予单位新增博士硕士一级学科与专业学位类别（以下简称</w:t>
      </w:r>
      <w:r w:rsidRPr="00421BD5">
        <w:rPr>
          <w:rFonts w:ascii="Arial" w:eastAsia="宋体" w:hAnsi="Arial" w:cs="Arial"/>
          <w:color w:val="333333"/>
          <w:kern w:val="0"/>
          <w:sz w:val="28"/>
          <w:szCs w:val="21"/>
        </w:rPr>
        <w:t>“</w:t>
      </w:r>
      <w:r w:rsidRPr="00421BD5">
        <w:rPr>
          <w:rFonts w:ascii="Arial" w:eastAsia="宋体" w:hAnsi="Arial" w:cs="Arial"/>
          <w:color w:val="333333"/>
          <w:kern w:val="0"/>
          <w:sz w:val="28"/>
          <w:szCs w:val="21"/>
        </w:rPr>
        <w:t>新增博士硕士学位点</w:t>
      </w:r>
      <w:r w:rsidRPr="00421BD5">
        <w:rPr>
          <w:rFonts w:ascii="Arial" w:eastAsia="宋体" w:hAnsi="Arial" w:cs="Arial"/>
          <w:color w:val="333333"/>
          <w:kern w:val="0"/>
          <w:sz w:val="28"/>
          <w:szCs w:val="21"/>
        </w:rPr>
        <w:t>”</w:t>
      </w:r>
      <w:r w:rsidRPr="00421BD5">
        <w:rPr>
          <w:rFonts w:ascii="Arial" w:eastAsia="宋体" w:hAnsi="Arial" w:cs="Arial"/>
          <w:color w:val="333333"/>
          <w:kern w:val="0"/>
          <w:sz w:val="28"/>
          <w:szCs w:val="21"/>
        </w:rPr>
        <w:t>）审核、自主审核单位新增学位点审核。其中，自主审核单位新增学位点审核是指根据国务院学位委员会的授权，具备条件的学位授予单位可以自主按需开展新增博士硕士学</w:t>
      </w:r>
      <w:r w:rsidRPr="00421BD5">
        <w:rPr>
          <w:rFonts w:ascii="Arial" w:eastAsia="宋体" w:hAnsi="Arial" w:cs="Arial"/>
          <w:color w:val="333333"/>
          <w:kern w:val="0"/>
          <w:sz w:val="28"/>
          <w:szCs w:val="21"/>
        </w:rPr>
        <w:lastRenderedPageBreak/>
        <w:t>位点、新兴交叉学位点评审，评审通过的学位点报国务院学位委员会批准。</w:t>
      </w:r>
    </w:p>
    <w:p w:rsidR="00421BD5" w:rsidRPr="00421BD5" w:rsidRDefault="00421BD5" w:rsidP="00421BD5">
      <w:pPr>
        <w:widowControl/>
        <w:shd w:val="clear" w:color="auto" w:fill="FFFFFF"/>
        <w:spacing w:line="360" w:lineRule="atLeast"/>
        <w:ind w:firstLine="480"/>
        <w:jc w:val="left"/>
        <w:rPr>
          <w:rFonts w:ascii="Arial" w:eastAsia="宋体" w:hAnsi="Arial" w:cs="Arial"/>
          <w:color w:val="333333"/>
          <w:kern w:val="0"/>
          <w:sz w:val="28"/>
          <w:szCs w:val="21"/>
        </w:rPr>
      </w:pPr>
      <w:r w:rsidRPr="00421BD5">
        <w:rPr>
          <w:rFonts w:ascii="Arial" w:eastAsia="宋体" w:hAnsi="Arial" w:cs="Arial"/>
          <w:color w:val="333333"/>
          <w:kern w:val="0"/>
          <w:sz w:val="28"/>
          <w:szCs w:val="21"/>
        </w:rPr>
        <w:t>第六条</w:t>
      </w:r>
      <w:r w:rsidRPr="00421BD5">
        <w:rPr>
          <w:rFonts w:ascii="Arial" w:eastAsia="宋体" w:hAnsi="Arial" w:cs="Arial"/>
          <w:color w:val="333333"/>
          <w:kern w:val="0"/>
          <w:sz w:val="28"/>
          <w:szCs w:val="21"/>
        </w:rPr>
        <w:t xml:space="preserve"> </w:t>
      </w:r>
      <w:r w:rsidRPr="00421BD5">
        <w:rPr>
          <w:rFonts w:ascii="Arial" w:eastAsia="宋体" w:hAnsi="Arial" w:cs="Arial"/>
          <w:color w:val="333333"/>
          <w:kern w:val="0"/>
          <w:sz w:val="28"/>
          <w:szCs w:val="21"/>
        </w:rPr>
        <w:t>学位授权点动态调整是指学位授予单位根据需求，自主撤销已有博士硕士学位点，新增不超过撤销数量的其他博士硕士学位点的学位授权点调整行为。具体实施办法按有关规定进行。</w:t>
      </w:r>
    </w:p>
    <w:p w:rsidR="00421BD5" w:rsidRPr="00421BD5" w:rsidRDefault="00421BD5" w:rsidP="00421BD5">
      <w:pPr>
        <w:widowControl/>
        <w:shd w:val="clear" w:color="auto" w:fill="FFFFFF"/>
        <w:spacing w:line="360" w:lineRule="atLeast"/>
        <w:ind w:firstLine="480"/>
        <w:jc w:val="left"/>
        <w:rPr>
          <w:rFonts w:ascii="Arial" w:eastAsia="宋体" w:hAnsi="Arial" w:cs="Arial"/>
          <w:color w:val="333333"/>
          <w:kern w:val="0"/>
          <w:sz w:val="28"/>
          <w:szCs w:val="21"/>
        </w:rPr>
      </w:pPr>
      <w:r w:rsidRPr="00421BD5">
        <w:rPr>
          <w:rFonts w:ascii="Arial" w:eastAsia="宋体" w:hAnsi="Arial" w:cs="Arial"/>
          <w:color w:val="333333"/>
          <w:kern w:val="0"/>
          <w:sz w:val="28"/>
          <w:szCs w:val="21"/>
        </w:rPr>
        <w:t>第七条</w:t>
      </w:r>
      <w:r w:rsidRPr="00421BD5">
        <w:rPr>
          <w:rFonts w:ascii="Arial" w:eastAsia="宋体" w:hAnsi="Arial" w:cs="Arial"/>
          <w:color w:val="333333"/>
          <w:kern w:val="0"/>
          <w:sz w:val="28"/>
          <w:szCs w:val="21"/>
        </w:rPr>
        <w:t xml:space="preserve"> </w:t>
      </w:r>
      <w:r w:rsidRPr="00421BD5">
        <w:rPr>
          <w:rFonts w:ascii="Arial" w:eastAsia="宋体" w:hAnsi="Arial" w:cs="Arial"/>
          <w:color w:val="333333"/>
          <w:kern w:val="0"/>
          <w:sz w:val="28"/>
          <w:szCs w:val="21"/>
        </w:rPr>
        <w:t>新增博士硕士学位授予单位申请基本条件、新增博士硕士学位</w:t>
      </w:r>
      <w:proofErr w:type="gramStart"/>
      <w:r w:rsidRPr="00421BD5">
        <w:rPr>
          <w:rFonts w:ascii="Arial" w:eastAsia="宋体" w:hAnsi="Arial" w:cs="Arial"/>
          <w:color w:val="333333"/>
          <w:kern w:val="0"/>
          <w:sz w:val="28"/>
          <w:szCs w:val="21"/>
        </w:rPr>
        <w:t>点申请</w:t>
      </w:r>
      <w:proofErr w:type="gramEnd"/>
      <w:r w:rsidRPr="00421BD5">
        <w:rPr>
          <w:rFonts w:ascii="Arial" w:eastAsia="宋体" w:hAnsi="Arial" w:cs="Arial"/>
          <w:color w:val="333333"/>
          <w:kern w:val="0"/>
          <w:sz w:val="28"/>
          <w:szCs w:val="21"/>
        </w:rPr>
        <w:t>基本条件、自主审核单位申请基本条件由国务院学位委员会制定，每</w:t>
      </w:r>
      <w:r w:rsidRPr="00421BD5">
        <w:rPr>
          <w:rFonts w:ascii="Arial" w:eastAsia="宋体" w:hAnsi="Arial" w:cs="Arial"/>
          <w:color w:val="333333"/>
          <w:kern w:val="0"/>
          <w:sz w:val="28"/>
          <w:szCs w:val="21"/>
        </w:rPr>
        <w:t>6</w:t>
      </w:r>
      <w:r w:rsidRPr="00421BD5">
        <w:rPr>
          <w:rFonts w:ascii="Arial" w:eastAsia="宋体" w:hAnsi="Arial" w:cs="Arial"/>
          <w:color w:val="333333"/>
          <w:kern w:val="0"/>
          <w:sz w:val="28"/>
          <w:szCs w:val="21"/>
        </w:rPr>
        <w:t>年修订一次。</w:t>
      </w:r>
    </w:p>
    <w:p w:rsidR="00421BD5" w:rsidRPr="00421BD5" w:rsidRDefault="00421BD5" w:rsidP="00421BD5">
      <w:pPr>
        <w:widowControl/>
        <w:shd w:val="clear" w:color="auto" w:fill="FFFFFF"/>
        <w:spacing w:line="360" w:lineRule="atLeast"/>
        <w:ind w:firstLine="480"/>
        <w:jc w:val="left"/>
        <w:rPr>
          <w:rFonts w:ascii="Arial" w:eastAsia="宋体" w:hAnsi="Arial" w:cs="Arial"/>
          <w:color w:val="333333"/>
          <w:kern w:val="0"/>
          <w:sz w:val="28"/>
          <w:szCs w:val="21"/>
        </w:rPr>
      </w:pPr>
      <w:r w:rsidRPr="00421BD5">
        <w:rPr>
          <w:rFonts w:ascii="Arial" w:eastAsia="宋体" w:hAnsi="Arial" w:cs="Arial"/>
          <w:color w:val="333333"/>
          <w:kern w:val="0"/>
          <w:sz w:val="28"/>
          <w:szCs w:val="21"/>
        </w:rPr>
        <w:t>对服务国家重大需求、落实中央重大决策、保证国家安全具有特殊意义或属于填补全国学科领域空白的普通高等学校和学科，可适度放宽申请基本条件。</w:t>
      </w:r>
    </w:p>
    <w:p w:rsidR="00421BD5" w:rsidRPr="00421BD5" w:rsidRDefault="00421BD5" w:rsidP="00421BD5">
      <w:pPr>
        <w:widowControl/>
        <w:shd w:val="clear" w:color="auto" w:fill="FFFFFF"/>
        <w:spacing w:line="360" w:lineRule="atLeast"/>
        <w:ind w:firstLine="480"/>
        <w:jc w:val="center"/>
        <w:rPr>
          <w:rFonts w:ascii="Arial" w:eastAsia="宋体" w:hAnsi="Arial" w:cs="Arial"/>
          <w:b/>
          <w:color w:val="333333"/>
          <w:kern w:val="0"/>
          <w:sz w:val="28"/>
          <w:szCs w:val="21"/>
        </w:rPr>
      </w:pPr>
      <w:r w:rsidRPr="00421BD5">
        <w:rPr>
          <w:rFonts w:ascii="Arial" w:eastAsia="宋体" w:hAnsi="Arial" w:cs="Arial"/>
          <w:b/>
          <w:color w:val="333333"/>
          <w:kern w:val="0"/>
          <w:sz w:val="28"/>
          <w:szCs w:val="21"/>
        </w:rPr>
        <w:t>第二章</w:t>
      </w:r>
      <w:r w:rsidRPr="00421BD5">
        <w:rPr>
          <w:rFonts w:ascii="Arial" w:eastAsia="宋体" w:hAnsi="Arial" w:cs="Arial"/>
          <w:b/>
          <w:color w:val="333333"/>
          <w:kern w:val="0"/>
          <w:sz w:val="28"/>
          <w:szCs w:val="21"/>
        </w:rPr>
        <w:t xml:space="preserve"> </w:t>
      </w:r>
      <w:r w:rsidRPr="00421BD5">
        <w:rPr>
          <w:rFonts w:ascii="Arial" w:eastAsia="宋体" w:hAnsi="Arial" w:cs="Arial"/>
          <w:b/>
          <w:color w:val="333333"/>
          <w:kern w:val="0"/>
          <w:sz w:val="28"/>
          <w:szCs w:val="21"/>
        </w:rPr>
        <w:t>组织实施</w:t>
      </w:r>
    </w:p>
    <w:p w:rsidR="00421BD5" w:rsidRPr="00421BD5" w:rsidRDefault="00421BD5" w:rsidP="00421BD5">
      <w:pPr>
        <w:widowControl/>
        <w:shd w:val="clear" w:color="auto" w:fill="FFFFFF"/>
        <w:spacing w:line="360" w:lineRule="atLeast"/>
        <w:ind w:firstLine="480"/>
        <w:jc w:val="left"/>
        <w:rPr>
          <w:rFonts w:ascii="Arial" w:eastAsia="宋体" w:hAnsi="Arial" w:cs="Arial"/>
          <w:color w:val="333333"/>
          <w:kern w:val="0"/>
          <w:sz w:val="28"/>
          <w:szCs w:val="21"/>
        </w:rPr>
      </w:pPr>
      <w:r w:rsidRPr="00421BD5">
        <w:rPr>
          <w:rFonts w:ascii="Arial" w:eastAsia="宋体" w:hAnsi="Arial" w:cs="Arial"/>
          <w:color w:val="333333"/>
          <w:kern w:val="0"/>
          <w:sz w:val="28"/>
          <w:szCs w:val="21"/>
        </w:rPr>
        <w:t>第八条</w:t>
      </w:r>
      <w:r w:rsidRPr="00421BD5">
        <w:rPr>
          <w:rFonts w:ascii="Arial" w:eastAsia="宋体" w:hAnsi="Arial" w:cs="Arial"/>
          <w:color w:val="333333"/>
          <w:kern w:val="0"/>
          <w:sz w:val="28"/>
          <w:szCs w:val="21"/>
        </w:rPr>
        <w:t xml:space="preserve"> </w:t>
      </w:r>
      <w:r w:rsidRPr="00421BD5">
        <w:rPr>
          <w:rFonts w:ascii="Arial" w:eastAsia="宋体" w:hAnsi="Arial" w:cs="Arial"/>
          <w:color w:val="333333"/>
          <w:kern w:val="0"/>
          <w:sz w:val="28"/>
          <w:szCs w:val="21"/>
        </w:rPr>
        <w:t>新增学位授权审核由国务院学位委员会统一部署，每</w:t>
      </w:r>
      <w:r w:rsidRPr="00421BD5">
        <w:rPr>
          <w:rFonts w:ascii="Arial" w:eastAsia="宋体" w:hAnsi="Arial" w:cs="Arial"/>
          <w:color w:val="333333"/>
          <w:kern w:val="0"/>
          <w:sz w:val="28"/>
          <w:szCs w:val="21"/>
        </w:rPr>
        <w:t>3</w:t>
      </w:r>
      <w:r w:rsidRPr="00421BD5">
        <w:rPr>
          <w:rFonts w:ascii="Arial" w:eastAsia="宋体" w:hAnsi="Arial" w:cs="Arial"/>
          <w:color w:val="333333"/>
          <w:kern w:val="0"/>
          <w:sz w:val="28"/>
          <w:szCs w:val="21"/>
        </w:rPr>
        <w:t>年开展一次。</w:t>
      </w:r>
    </w:p>
    <w:p w:rsidR="00421BD5" w:rsidRPr="00421BD5" w:rsidRDefault="00421BD5" w:rsidP="00421BD5">
      <w:pPr>
        <w:widowControl/>
        <w:shd w:val="clear" w:color="auto" w:fill="FFFFFF"/>
        <w:spacing w:line="360" w:lineRule="atLeast"/>
        <w:ind w:firstLine="480"/>
        <w:jc w:val="left"/>
        <w:rPr>
          <w:rFonts w:ascii="Arial" w:eastAsia="宋体" w:hAnsi="Arial" w:cs="Arial"/>
          <w:color w:val="333333"/>
          <w:kern w:val="0"/>
          <w:sz w:val="28"/>
          <w:szCs w:val="21"/>
        </w:rPr>
      </w:pPr>
      <w:r w:rsidRPr="00421BD5">
        <w:rPr>
          <w:rFonts w:ascii="Arial" w:eastAsia="宋体" w:hAnsi="Arial" w:cs="Arial"/>
          <w:color w:val="333333"/>
          <w:kern w:val="0"/>
          <w:sz w:val="28"/>
          <w:szCs w:val="21"/>
        </w:rPr>
        <w:t>第九条</w:t>
      </w:r>
      <w:r w:rsidRPr="00421BD5">
        <w:rPr>
          <w:rFonts w:ascii="Arial" w:eastAsia="宋体" w:hAnsi="Arial" w:cs="Arial"/>
          <w:color w:val="333333"/>
          <w:kern w:val="0"/>
          <w:sz w:val="28"/>
          <w:szCs w:val="21"/>
        </w:rPr>
        <w:t xml:space="preserve"> </w:t>
      </w:r>
      <w:r w:rsidRPr="00421BD5">
        <w:rPr>
          <w:rFonts w:ascii="Arial" w:eastAsia="宋体" w:hAnsi="Arial" w:cs="Arial"/>
          <w:color w:val="333333"/>
          <w:kern w:val="0"/>
          <w:sz w:val="28"/>
          <w:szCs w:val="21"/>
        </w:rPr>
        <w:t>省级学位委员会受国务院学位委员会委托，负责接收学位授予单位申请，根据本区域经济社会发展对高层次人才需求，在专家评议基础上，向国务院学位委员会择优推荐新增博士硕士学位授予单位、新增博士硕士学位点和自主审核单位。</w:t>
      </w:r>
    </w:p>
    <w:p w:rsidR="00421BD5" w:rsidRPr="00421BD5" w:rsidRDefault="00421BD5" w:rsidP="00421BD5">
      <w:pPr>
        <w:widowControl/>
        <w:shd w:val="clear" w:color="auto" w:fill="FFFFFF"/>
        <w:spacing w:line="360" w:lineRule="atLeast"/>
        <w:ind w:firstLine="480"/>
        <w:jc w:val="left"/>
        <w:rPr>
          <w:rFonts w:ascii="Arial" w:eastAsia="宋体" w:hAnsi="Arial" w:cs="Arial"/>
          <w:color w:val="333333"/>
          <w:kern w:val="0"/>
          <w:sz w:val="28"/>
          <w:szCs w:val="21"/>
        </w:rPr>
      </w:pPr>
      <w:r w:rsidRPr="00421BD5">
        <w:rPr>
          <w:rFonts w:ascii="Arial" w:eastAsia="宋体" w:hAnsi="Arial" w:cs="Arial"/>
          <w:color w:val="333333"/>
          <w:kern w:val="0"/>
          <w:sz w:val="28"/>
          <w:szCs w:val="21"/>
        </w:rPr>
        <w:t>国务院学位委员会组织专家对新增博士学位授予单位、新增博士学位点和自主审核单位进行评议，并批准新增博士硕士学位授予单位、新增博士硕士学位点和自主审核单位新增博士硕士学位点。</w:t>
      </w:r>
    </w:p>
    <w:p w:rsidR="00421BD5" w:rsidRPr="00421BD5" w:rsidRDefault="00421BD5" w:rsidP="00421BD5">
      <w:pPr>
        <w:widowControl/>
        <w:shd w:val="clear" w:color="auto" w:fill="FFFFFF"/>
        <w:spacing w:line="360" w:lineRule="atLeast"/>
        <w:ind w:firstLine="480"/>
        <w:jc w:val="left"/>
        <w:rPr>
          <w:rFonts w:ascii="Arial" w:eastAsia="宋体" w:hAnsi="Arial" w:cs="Arial"/>
          <w:color w:val="333333"/>
          <w:kern w:val="0"/>
          <w:sz w:val="28"/>
          <w:szCs w:val="21"/>
        </w:rPr>
      </w:pPr>
      <w:r w:rsidRPr="00421BD5">
        <w:rPr>
          <w:rFonts w:ascii="Arial" w:eastAsia="宋体" w:hAnsi="Arial" w:cs="Arial"/>
          <w:color w:val="333333"/>
          <w:kern w:val="0"/>
          <w:sz w:val="28"/>
          <w:szCs w:val="21"/>
        </w:rPr>
        <w:lastRenderedPageBreak/>
        <w:t>第十条</w:t>
      </w:r>
      <w:r w:rsidRPr="00421BD5">
        <w:rPr>
          <w:rFonts w:ascii="Arial" w:eastAsia="宋体" w:hAnsi="Arial" w:cs="Arial"/>
          <w:color w:val="333333"/>
          <w:kern w:val="0"/>
          <w:sz w:val="28"/>
          <w:szCs w:val="21"/>
        </w:rPr>
        <w:t xml:space="preserve"> </w:t>
      </w:r>
      <w:r w:rsidRPr="00421BD5">
        <w:rPr>
          <w:rFonts w:ascii="Arial" w:eastAsia="宋体" w:hAnsi="Arial" w:cs="Arial"/>
          <w:color w:val="333333"/>
          <w:kern w:val="0"/>
          <w:sz w:val="28"/>
          <w:szCs w:val="21"/>
        </w:rPr>
        <w:t>国务院学位委员会在收到省级学位委员会的推荐意见后，应于</w:t>
      </w:r>
      <w:r w:rsidRPr="00421BD5">
        <w:rPr>
          <w:rFonts w:ascii="Arial" w:eastAsia="宋体" w:hAnsi="Arial" w:cs="Arial"/>
          <w:color w:val="333333"/>
          <w:kern w:val="0"/>
          <w:sz w:val="28"/>
          <w:szCs w:val="21"/>
        </w:rPr>
        <w:t>3</w:t>
      </w:r>
      <w:r w:rsidRPr="00421BD5">
        <w:rPr>
          <w:rFonts w:ascii="Arial" w:eastAsia="宋体" w:hAnsi="Arial" w:cs="Arial"/>
          <w:color w:val="333333"/>
          <w:kern w:val="0"/>
          <w:sz w:val="28"/>
          <w:szCs w:val="21"/>
        </w:rPr>
        <w:t>个月内完成审批，不包含专家评议时间。</w:t>
      </w:r>
    </w:p>
    <w:p w:rsidR="00421BD5" w:rsidRPr="00421BD5" w:rsidRDefault="00421BD5" w:rsidP="00421BD5">
      <w:pPr>
        <w:widowControl/>
        <w:shd w:val="clear" w:color="auto" w:fill="FFFFFF"/>
        <w:spacing w:line="360" w:lineRule="atLeast"/>
        <w:ind w:firstLine="480"/>
        <w:jc w:val="left"/>
        <w:rPr>
          <w:rFonts w:ascii="Arial" w:eastAsia="宋体" w:hAnsi="Arial" w:cs="Arial"/>
          <w:color w:val="333333"/>
          <w:kern w:val="0"/>
          <w:sz w:val="28"/>
          <w:szCs w:val="21"/>
        </w:rPr>
      </w:pPr>
      <w:r w:rsidRPr="00421BD5">
        <w:rPr>
          <w:rFonts w:ascii="Arial" w:eastAsia="宋体" w:hAnsi="Arial" w:cs="Arial"/>
          <w:color w:val="333333"/>
          <w:kern w:val="0"/>
          <w:sz w:val="28"/>
          <w:szCs w:val="21"/>
        </w:rPr>
        <w:t>第十一条</w:t>
      </w:r>
      <w:r w:rsidRPr="00421BD5">
        <w:rPr>
          <w:rFonts w:ascii="Arial" w:eastAsia="宋体" w:hAnsi="Arial" w:cs="Arial"/>
          <w:color w:val="333333"/>
          <w:kern w:val="0"/>
          <w:sz w:val="28"/>
          <w:szCs w:val="21"/>
        </w:rPr>
        <w:t xml:space="preserve"> </w:t>
      </w:r>
      <w:r w:rsidRPr="00421BD5">
        <w:rPr>
          <w:rFonts w:ascii="Arial" w:eastAsia="宋体" w:hAnsi="Arial" w:cs="Arial"/>
          <w:color w:val="333333"/>
          <w:kern w:val="0"/>
          <w:sz w:val="28"/>
          <w:szCs w:val="21"/>
        </w:rPr>
        <w:t>博士硕士学位点审核按照《学位授予和人才培养学科目录》规定的一级学科和专业学位类别进行。</w:t>
      </w:r>
    </w:p>
    <w:p w:rsidR="00421BD5" w:rsidRPr="00421BD5" w:rsidRDefault="00421BD5" w:rsidP="00421BD5">
      <w:pPr>
        <w:widowControl/>
        <w:shd w:val="clear" w:color="auto" w:fill="FFFFFF"/>
        <w:spacing w:line="360" w:lineRule="atLeast"/>
        <w:ind w:firstLine="480"/>
        <w:jc w:val="center"/>
        <w:rPr>
          <w:rFonts w:ascii="Arial" w:eastAsia="宋体" w:hAnsi="Arial" w:cs="Arial"/>
          <w:b/>
          <w:color w:val="333333"/>
          <w:kern w:val="0"/>
          <w:sz w:val="28"/>
          <w:szCs w:val="21"/>
        </w:rPr>
      </w:pPr>
      <w:r w:rsidRPr="00421BD5">
        <w:rPr>
          <w:rFonts w:ascii="Arial" w:eastAsia="宋体" w:hAnsi="Arial" w:cs="Arial"/>
          <w:b/>
          <w:color w:val="333333"/>
          <w:kern w:val="0"/>
          <w:sz w:val="28"/>
          <w:szCs w:val="21"/>
        </w:rPr>
        <w:t>第三章</w:t>
      </w:r>
      <w:r w:rsidRPr="00421BD5">
        <w:rPr>
          <w:rFonts w:ascii="Arial" w:eastAsia="宋体" w:hAnsi="Arial" w:cs="Arial"/>
          <w:b/>
          <w:color w:val="333333"/>
          <w:kern w:val="0"/>
          <w:sz w:val="28"/>
          <w:szCs w:val="21"/>
        </w:rPr>
        <w:t xml:space="preserve"> </w:t>
      </w:r>
      <w:r w:rsidRPr="00421BD5">
        <w:rPr>
          <w:rFonts w:ascii="Arial" w:eastAsia="宋体" w:hAnsi="Arial" w:cs="Arial"/>
          <w:b/>
          <w:color w:val="333333"/>
          <w:kern w:val="0"/>
          <w:sz w:val="28"/>
          <w:szCs w:val="21"/>
        </w:rPr>
        <w:t>新增博士硕士学位授予单位审核</w:t>
      </w:r>
    </w:p>
    <w:p w:rsidR="00421BD5" w:rsidRPr="00421BD5" w:rsidRDefault="00421BD5" w:rsidP="00421BD5">
      <w:pPr>
        <w:widowControl/>
        <w:shd w:val="clear" w:color="auto" w:fill="FFFFFF"/>
        <w:spacing w:line="360" w:lineRule="atLeast"/>
        <w:ind w:firstLine="480"/>
        <w:jc w:val="left"/>
        <w:rPr>
          <w:rFonts w:ascii="Arial" w:eastAsia="宋体" w:hAnsi="Arial" w:cs="Arial"/>
          <w:color w:val="333333"/>
          <w:kern w:val="0"/>
          <w:sz w:val="28"/>
          <w:szCs w:val="21"/>
        </w:rPr>
      </w:pPr>
      <w:r w:rsidRPr="00421BD5">
        <w:rPr>
          <w:rFonts w:ascii="Arial" w:eastAsia="宋体" w:hAnsi="Arial" w:cs="Arial"/>
          <w:color w:val="333333"/>
          <w:kern w:val="0"/>
          <w:sz w:val="28"/>
          <w:szCs w:val="21"/>
        </w:rPr>
        <w:t>第十二条</w:t>
      </w:r>
      <w:r w:rsidRPr="00421BD5">
        <w:rPr>
          <w:rFonts w:ascii="Arial" w:eastAsia="宋体" w:hAnsi="Arial" w:cs="Arial"/>
          <w:color w:val="333333"/>
          <w:kern w:val="0"/>
          <w:sz w:val="28"/>
          <w:szCs w:val="21"/>
        </w:rPr>
        <w:t xml:space="preserve"> </w:t>
      </w:r>
      <w:r w:rsidRPr="00421BD5">
        <w:rPr>
          <w:rFonts w:ascii="Arial" w:eastAsia="宋体" w:hAnsi="Arial" w:cs="Arial"/>
          <w:color w:val="333333"/>
          <w:kern w:val="0"/>
          <w:sz w:val="28"/>
          <w:szCs w:val="21"/>
        </w:rPr>
        <w:t>新增学位授予单位审核原则上只在普通高等学校范围内进行。从严控制新增学位授予单位数量。新增硕士学位授予单位以培养应用型人才为主。</w:t>
      </w:r>
    </w:p>
    <w:p w:rsidR="00421BD5" w:rsidRPr="00421BD5" w:rsidRDefault="00421BD5" w:rsidP="00421BD5">
      <w:pPr>
        <w:widowControl/>
        <w:shd w:val="clear" w:color="auto" w:fill="FFFFFF"/>
        <w:spacing w:line="360" w:lineRule="atLeast"/>
        <w:ind w:firstLine="480"/>
        <w:jc w:val="left"/>
        <w:rPr>
          <w:rFonts w:ascii="Arial" w:eastAsia="宋体" w:hAnsi="Arial" w:cs="Arial"/>
          <w:color w:val="333333"/>
          <w:kern w:val="0"/>
          <w:sz w:val="28"/>
          <w:szCs w:val="21"/>
        </w:rPr>
      </w:pPr>
      <w:r w:rsidRPr="00421BD5">
        <w:rPr>
          <w:rFonts w:ascii="Arial" w:eastAsia="宋体" w:hAnsi="Arial" w:cs="Arial"/>
          <w:color w:val="333333"/>
          <w:kern w:val="0"/>
          <w:sz w:val="28"/>
          <w:szCs w:val="21"/>
        </w:rPr>
        <w:t>第十三条</w:t>
      </w:r>
      <w:r w:rsidRPr="00421BD5">
        <w:rPr>
          <w:rFonts w:ascii="Arial" w:eastAsia="宋体" w:hAnsi="Arial" w:cs="Arial"/>
          <w:color w:val="333333"/>
          <w:kern w:val="0"/>
          <w:sz w:val="28"/>
          <w:szCs w:val="21"/>
        </w:rPr>
        <w:t xml:space="preserve"> </w:t>
      </w:r>
      <w:r w:rsidRPr="00421BD5">
        <w:rPr>
          <w:rFonts w:ascii="Arial" w:eastAsia="宋体" w:hAnsi="Arial" w:cs="Arial"/>
          <w:color w:val="333333"/>
          <w:kern w:val="0"/>
          <w:sz w:val="28"/>
          <w:szCs w:val="21"/>
        </w:rPr>
        <w:t>省级学位委员会根据国家和区域经济社会发展对高层次人才的需求，确定本地区普通高等学校的博士、硕士和学士三级学位授予单位比例，制订本地区新增学位授予单位规划，确定立项建设单位，按照立项、建设、评估、验收的程序分批安排建设。建设期一般不少于</w:t>
      </w:r>
      <w:r w:rsidRPr="00421BD5">
        <w:rPr>
          <w:rFonts w:ascii="Arial" w:eastAsia="宋体" w:hAnsi="Arial" w:cs="Arial"/>
          <w:color w:val="333333"/>
          <w:kern w:val="0"/>
          <w:sz w:val="28"/>
          <w:szCs w:val="21"/>
        </w:rPr>
        <w:t>3</w:t>
      </w:r>
      <w:r w:rsidRPr="00421BD5">
        <w:rPr>
          <w:rFonts w:ascii="Arial" w:eastAsia="宋体" w:hAnsi="Arial" w:cs="Arial"/>
          <w:color w:val="333333"/>
          <w:kern w:val="0"/>
          <w:sz w:val="28"/>
          <w:szCs w:val="21"/>
        </w:rPr>
        <w:t>年。</w:t>
      </w:r>
    </w:p>
    <w:p w:rsidR="00421BD5" w:rsidRPr="00421BD5" w:rsidRDefault="00421BD5" w:rsidP="00421BD5">
      <w:pPr>
        <w:widowControl/>
        <w:shd w:val="clear" w:color="auto" w:fill="FFFFFF"/>
        <w:spacing w:line="360" w:lineRule="atLeast"/>
        <w:ind w:firstLine="480"/>
        <w:jc w:val="left"/>
        <w:rPr>
          <w:rFonts w:ascii="Arial" w:eastAsia="宋体" w:hAnsi="Arial" w:cs="Arial"/>
          <w:color w:val="333333"/>
          <w:kern w:val="0"/>
          <w:sz w:val="28"/>
          <w:szCs w:val="21"/>
        </w:rPr>
      </w:pPr>
      <w:r w:rsidRPr="00421BD5">
        <w:rPr>
          <w:rFonts w:ascii="Arial" w:eastAsia="宋体" w:hAnsi="Arial" w:cs="Arial"/>
          <w:color w:val="333333"/>
          <w:kern w:val="0"/>
          <w:sz w:val="28"/>
          <w:szCs w:val="21"/>
        </w:rPr>
        <w:t>第十四条</w:t>
      </w:r>
      <w:r w:rsidRPr="00421BD5">
        <w:rPr>
          <w:rFonts w:ascii="Arial" w:eastAsia="宋体" w:hAnsi="Arial" w:cs="Arial"/>
          <w:color w:val="333333"/>
          <w:kern w:val="0"/>
          <w:sz w:val="28"/>
          <w:szCs w:val="21"/>
        </w:rPr>
        <w:t xml:space="preserve"> </w:t>
      </w:r>
      <w:r w:rsidRPr="00421BD5">
        <w:rPr>
          <w:rFonts w:ascii="Arial" w:eastAsia="宋体" w:hAnsi="Arial" w:cs="Arial"/>
          <w:color w:val="333333"/>
          <w:kern w:val="0"/>
          <w:sz w:val="28"/>
          <w:szCs w:val="21"/>
        </w:rPr>
        <w:t>新增学位授予单位需同时通过单位整体条件及一定数量相应级别学位授权点的授权审核，方可获批为博士硕士学位授予单位。新增学位授予单位同时申请的新增学位授权点</w:t>
      </w:r>
      <w:proofErr w:type="gramStart"/>
      <w:r w:rsidRPr="00421BD5">
        <w:rPr>
          <w:rFonts w:ascii="Arial" w:eastAsia="宋体" w:hAnsi="Arial" w:cs="Arial"/>
          <w:color w:val="333333"/>
          <w:kern w:val="0"/>
          <w:sz w:val="28"/>
          <w:szCs w:val="21"/>
        </w:rPr>
        <w:t>审核按</w:t>
      </w:r>
      <w:proofErr w:type="gramEnd"/>
      <w:r w:rsidRPr="00421BD5">
        <w:rPr>
          <w:rFonts w:ascii="Arial" w:eastAsia="宋体" w:hAnsi="Arial" w:cs="Arial"/>
          <w:color w:val="333333"/>
          <w:kern w:val="0"/>
          <w:sz w:val="28"/>
          <w:szCs w:val="21"/>
        </w:rPr>
        <w:t>本办法第十九条规定的程序进行。</w:t>
      </w:r>
    </w:p>
    <w:p w:rsidR="00421BD5" w:rsidRPr="00421BD5" w:rsidRDefault="00421BD5" w:rsidP="00421BD5">
      <w:pPr>
        <w:widowControl/>
        <w:shd w:val="clear" w:color="auto" w:fill="FFFFFF"/>
        <w:spacing w:line="360" w:lineRule="atLeast"/>
        <w:ind w:firstLine="480"/>
        <w:jc w:val="left"/>
        <w:rPr>
          <w:rFonts w:ascii="Arial" w:eastAsia="宋体" w:hAnsi="Arial" w:cs="Arial"/>
          <w:color w:val="333333"/>
          <w:kern w:val="0"/>
          <w:sz w:val="28"/>
          <w:szCs w:val="21"/>
        </w:rPr>
      </w:pPr>
      <w:r w:rsidRPr="00421BD5">
        <w:rPr>
          <w:rFonts w:ascii="Arial" w:eastAsia="宋体" w:hAnsi="Arial" w:cs="Arial"/>
          <w:color w:val="333333"/>
          <w:kern w:val="0"/>
          <w:sz w:val="28"/>
          <w:szCs w:val="21"/>
        </w:rPr>
        <w:t>第十五条</w:t>
      </w:r>
      <w:r w:rsidRPr="00421BD5">
        <w:rPr>
          <w:rFonts w:ascii="Arial" w:eastAsia="宋体" w:hAnsi="Arial" w:cs="Arial"/>
          <w:color w:val="333333"/>
          <w:kern w:val="0"/>
          <w:sz w:val="28"/>
          <w:szCs w:val="21"/>
        </w:rPr>
        <w:t xml:space="preserve"> </w:t>
      </w:r>
      <w:r w:rsidRPr="00421BD5">
        <w:rPr>
          <w:rFonts w:ascii="Arial" w:eastAsia="宋体" w:hAnsi="Arial" w:cs="Arial"/>
          <w:color w:val="333333"/>
          <w:kern w:val="0"/>
          <w:sz w:val="28"/>
          <w:szCs w:val="21"/>
        </w:rPr>
        <w:t>新增博士硕士学位授予单位授权审核的基本程序是：</w:t>
      </w:r>
    </w:p>
    <w:p w:rsidR="00421BD5" w:rsidRPr="00421BD5" w:rsidRDefault="00421BD5" w:rsidP="00421BD5">
      <w:pPr>
        <w:widowControl/>
        <w:shd w:val="clear" w:color="auto" w:fill="FFFFFF"/>
        <w:spacing w:line="360" w:lineRule="atLeast"/>
        <w:ind w:firstLine="480"/>
        <w:jc w:val="left"/>
        <w:rPr>
          <w:rFonts w:ascii="Arial" w:eastAsia="宋体" w:hAnsi="Arial" w:cs="Arial"/>
          <w:color w:val="333333"/>
          <w:kern w:val="0"/>
          <w:sz w:val="28"/>
          <w:szCs w:val="21"/>
        </w:rPr>
      </w:pPr>
      <w:r w:rsidRPr="00421BD5">
        <w:rPr>
          <w:rFonts w:ascii="Arial" w:eastAsia="宋体" w:hAnsi="Arial" w:cs="Arial"/>
          <w:color w:val="333333"/>
          <w:kern w:val="0"/>
          <w:sz w:val="28"/>
          <w:szCs w:val="21"/>
        </w:rPr>
        <w:t>（一）符合新增博士硕士学位授予单位申请基本条件的普通高等学校向本地区省级学位委员会提出申请，报送材料。</w:t>
      </w:r>
    </w:p>
    <w:p w:rsidR="00421BD5" w:rsidRPr="00421BD5" w:rsidRDefault="00421BD5" w:rsidP="00421BD5">
      <w:pPr>
        <w:widowControl/>
        <w:shd w:val="clear" w:color="auto" w:fill="FFFFFF"/>
        <w:spacing w:line="360" w:lineRule="atLeast"/>
        <w:ind w:firstLine="480"/>
        <w:jc w:val="left"/>
        <w:rPr>
          <w:rFonts w:ascii="Arial" w:eastAsia="宋体" w:hAnsi="Arial" w:cs="Arial"/>
          <w:color w:val="333333"/>
          <w:kern w:val="0"/>
          <w:sz w:val="28"/>
          <w:szCs w:val="21"/>
        </w:rPr>
      </w:pPr>
      <w:r w:rsidRPr="00421BD5">
        <w:rPr>
          <w:rFonts w:ascii="Arial" w:eastAsia="宋体" w:hAnsi="Arial" w:cs="Arial"/>
          <w:color w:val="333333"/>
          <w:kern w:val="0"/>
          <w:sz w:val="28"/>
          <w:szCs w:val="21"/>
        </w:rPr>
        <w:lastRenderedPageBreak/>
        <w:t>（二）省级学位委员会对申请学校的资格和材料进行核查，将申请材料在本省（区、市）教育主管部门官方网站上向社会公开，并按有关规定对异议进行处理。</w:t>
      </w:r>
    </w:p>
    <w:p w:rsidR="00421BD5" w:rsidRPr="00421BD5" w:rsidRDefault="00421BD5" w:rsidP="00421BD5">
      <w:pPr>
        <w:widowControl/>
        <w:shd w:val="clear" w:color="auto" w:fill="FFFFFF"/>
        <w:spacing w:line="360" w:lineRule="atLeast"/>
        <w:ind w:firstLine="480"/>
        <w:jc w:val="left"/>
        <w:rPr>
          <w:rFonts w:ascii="Arial" w:eastAsia="宋体" w:hAnsi="Arial" w:cs="Arial"/>
          <w:color w:val="333333"/>
          <w:kern w:val="0"/>
          <w:sz w:val="28"/>
          <w:szCs w:val="21"/>
        </w:rPr>
      </w:pPr>
      <w:r w:rsidRPr="00421BD5">
        <w:rPr>
          <w:rFonts w:ascii="Arial" w:eastAsia="宋体" w:hAnsi="Arial" w:cs="Arial"/>
          <w:color w:val="333333"/>
          <w:kern w:val="0"/>
          <w:sz w:val="28"/>
          <w:szCs w:val="21"/>
        </w:rPr>
        <w:t>（三）省级学位委员会组织专家对符合申请条件的学校进行评议，并在此基础上召开省级学位委员会会议，研究提出拟新增博士硕士学位授予单位的推荐名单，在经不少于</w:t>
      </w:r>
      <w:r w:rsidRPr="00421BD5">
        <w:rPr>
          <w:rFonts w:ascii="Arial" w:eastAsia="宋体" w:hAnsi="Arial" w:cs="Arial"/>
          <w:color w:val="333333"/>
          <w:kern w:val="0"/>
          <w:sz w:val="28"/>
          <w:szCs w:val="21"/>
        </w:rPr>
        <w:t>5</w:t>
      </w:r>
      <w:r w:rsidRPr="00421BD5">
        <w:rPr>
          <w:rFonts w:ascii="Arial" w:eastAsia="宋体" w:hAnsi="Arial" w:cs="Arial"/>
          <w:color w:val="333333"/>
          <w:kern w:val="0"/>
          <w:sz w:val="28"/>
          <w:szCs w:val="21"/>
        </w:rPr>
        <w:t>个工作日公示后，报国务院学位委员会。</w:t>
      </w:r>
    </w:p>
    <w:p w:rsidR="00421BD5" w:rsidRPr="00421BD5" w:rsidRDefault="00421BD5" w:rsidP="00421BD5">
      <w:pPr>
        <w:widowControl/>
        <w:shd w:val="clear" w:color="auto" w:fill="FFFFFF"/>
        <w:spacing w:line="360" w:lineRule="atLeast"/>
        <w:ind w:firstLine="480"/>
        <w:jc w:val="left"/>
        <w:rPr>
          <w:rFonts w:ascii="Arial" w:eastAsia="宋体" w:hAnsi="Arial" w:cs="Arial"/>
          <w:color w:val="333333"/>
          <w:kern w:val="0"/>
          <w:sz w:val="28"/>
          <w:szCs w:val="21"/>
        </w:rPr>
      </w:pPr>
      <w:r w:rsidRPr="00421BD5">
        <w:rPr>
          <w:rFonts w:ascii="Arial" w:eastAsia="宋体" w:hAnsi="Arial" w:cs="Arial"/>
          <w:color w:val="333333"/>
          <w:kern w:val="0"/>
          <w:sz w:val="28"/>
          <w:szCs w:val="21"/>
        </w:rPr>
        <w:t>（四）国务院学位委员会组织专家对省级学位委员会推荐的拟新增博士学位授予单位、按照本办法第七条第二款推荐的拟新增博士硕士学位授予单位进行评议，专家应在博士学位授权高校</w:t>
      </w:r>
      <w:proofErr w:type="gramStart"/>
      <w:r w:rsidRPr="00421BD5">
        <w:rPr>
          <w:rFonts w:ascii="Arial" w:eastAsia="宋体" w:hAnsi="Arial" w:cs="Arial"/>
          <w:color w:val="333333"/>
          <w:kern w:val="0"/>
          <w:sz w:val="28"/>
          <w:szCs w:val="21"/>
        </w:rPr>
        <w:t>校</w:t>
      </w:r>
      <w:proofErr w:type="gramEnd"/>
      <w:r w:rsidRPr="00421BD5">
        <w:rPr>
          <w:rFonts w:ascii="Arial" w:eastAsia="宋体" w:hAnsi="Arial" w:cs="Arial"/>
          <w:color w:val="333333"/>
          <w:kern w:val="0"/>
          <w:sz w:val="28"/>
          <w:szCs w:val="21"/>
        </w:rPr>
        <w:t>领导、国务院学位委员会学科评议组（以下简称</w:t>
      </w:r>
      <w:r w:rsidRPr="00421BD5">
        <w:rPr>
          <w:rFonts w:ascii="Arial" w:eastAsia="宋体" w:hAnsi="Arial" w:cs="Arial"/>
          <w:color w:val="333333"/>
          <w:kern w:val="0"/>
          <w:sz w:val="28"/>
          <w:szCs w:val="21"/>
        </w:rPr>
        <w:t>“</w:t>
      </w:r>
      <w:r w:rsidRPr="00421BD5">
        <w:rPr>
          <w:rFonts w:ascii="Arial" w:eastAsia="宋体" w:hAnsi="Arial" w:cs="Arial"/>
          <w:color w:val="333333"/>
          <w:kern w:val="0"/>
          <w:sz w:val="28"/>
          <w:szCs w:val="21"/>
        </w:rPr>
        <w:t>学科评议组</w:t>
      </w:r>
      <w:r w:rsidRPr="00421BD5">
        <w:rPr>
          <w:rFonts w:ascii="Arial" w:eastAsia="宋体" w:hAnsi="Arial" w:cs="Arial"/>
          <w:color w:val="333333"/>
          <w:kern w:val="0"/>
          <w:sz w:val="28"/>
          <w:szCs w:val="21"/>
        </w:rPr>
        <w:t>”</w:t>
      </w:r>
      <w:r w:rsidRPr="00421BD5">
        <w:rPr>
          <w:rFonts w:ascii="Arial" w:eastAsia="宋体" w:hAnsi="Arial" w:cs="Arial"/>
          <w:color w:val="333333"/>
          <w:kern w:val="0"/>
          <w:sz w:val="28"/>
          <w:szCs w:val="21"/>
        </w:rPr>
        <w:t>）召集人、全国专业学位研究生教育指导委员会（以下简称</w:t>
      </w:r>
      <w:r w:rsidRPr="00421BD5">
        <w:rPr>
          <w:rFonts w:ascii="Arial" w:eastAsia="宋体" w:hAnsi="Arial" w:cs="Arial"/>
          <w:color w:val="333333"/>
          <w:kern w:val="0"/>
          <w:sz w:val="28"/>
          <w:szCs w:val="21"/>
        </w:rPr>
        <w:t>“</w:t>
      </w:r>
      <w:r w:rsidRPr="00421BD5">
        <w:rPr>
          <w:rFonts w:ascii="Arial" w:eastAsia="宋体" w:hAnsi="Arial" w:cs="Arial"/>
          <w:color w:val="333333"/>
          <w:kern w:val="0"/>
          <w:sz w:val="28"/>
          <w:szCs w:val="21"/>
        </w:rPr>
        <w:t>专业学位教指委</w:t>
      </w:r>
      <w:r w:rsidRPr="00421BD5">
        <w:rPr>
          <w:rFonts w:ascii="Arial" w:eastAsia="宋体" w:hAnsi="Arial" w:cs="Arial"/>
          <w:color w:val="333333"/>
          <w:kern w:val="0"/>
          <w:sz w:val="28"/>
          <w:szCs w:val="21"/>
        </w:rPr>
        <w:t>”</w:t>
      </w:r>
      <w:r w:rsidRPr="00421BD5">
        <w:rPr>
          <w:rFonts w:ascii="Arial" w:eastAsia="宋体" w:hAnsi="Arial" w:cs="Arial"/>
          <w:color w:val="333333"/>
          <w:kern w:val="0"/>
          <w:sz w:val="28"/>
          <w:szCs w:val="21"/>
        </w:rPr>
        <w:t>）主任委员与副主任委员及秘书长范围内选聘。获得</w:t>
      </w:r>
      <w:r w:rsidRPr="00421BD5">
        <w:rPr>
          <w:rFonts w:ascii="Arial" w:eastAsia="宋体" w:hAnsi="Arial" w:cs="Arial"/>
          <w:color w:val="333333"/>
          <w:kern w:val="0"/>
          <w:sz w:val="28"/>
          <w:szCs w:val="21"/>
        </w:rPr>
        <w:t>2/3</w:t>
      </w:r>
      <w:r w:rsidRPr="00421BD5">
        <w:rPr>
          <w:rFonts w:ascii="Arial" w:eastAsia="宋体" w:hAnsi="Arial" w:cs="Arial"/>
          <w:color w:val="333333"/>
          <w:kern w:val="0"/>
          <w:sz w:val="28"/>
          <w:szCs w:val="21"/>
        </w:rPr>
        <w:t>（含）以上专家同意的确定为拟新增博士硕士学位授予单位。</w:t>
      </w:r>
    </w:p>
    <w:p w:rsidR="00421BD5" w:rsidRPr="00421BD5" w:rsidRDefault="00421BD5" w:rsidP="00421BD5">
      <w:pPr>
        <w:widowControl/>
        <w:shd w:val="clear" w:color="auto" w:fill="FFFFFF"/>
        <w:spacing w:line="360" w:lineRule="atLeast"/>
        <w:ind w:firstLine="480"/>
        <w:jc w:val="left"/>
        <w:rPr>
          <w:rFonts w:ascii="Arial" w:eastAsia="宋体" w:hAnsi="Arial" w:cs="Arial"/>
          <w:color w:val="333333"/>
          <w:kern w:val="0"/>
          <w:sz w:val="28"/>
          <w:szCs w:val="21"/>
        </w:rPr>
      </w:pPr>
      <w:r w:rsidRPr="00421BD5">
        <w:rPr>
          <w:rFonts w:ascii="Arial" w:eastAsia="宋体" w:hAnsi="Arial" w:cs="Arial"/>
          <w:color w:val="333333"/>
          <w:kern w:val="0"/>
          <w:sz w:val="28"/>
          <w:szCs w:val="21"/>
        </w:rPr>
        <w:t>经省级学位委员会推荐的符合硕士学位授予单位申请条件的学校，若无重大异议，可直接确定为拟新增硕士学位授予单位。</w:t>
      </w:r>
    </w:p>
    <w:p w:rsidR="00421BD5" w:rsidRPr="00421BD5" w:rsidRDefault="00421BD5" w:rsidP="00421BD5">
      <w:pPr>
        <w:widowControl/>
        <w:shd w:val="clear" w:color="auto" w:fill="FFFFFF"/>
        <w:spacing w:line="360" w:lineRule="atLeast"/>
        <w:ind w:firstLine="480"/>
        <w:jc w:val="left"/>
        <w:rPr>
          <w:rFonts w:ascii="Arial" w:eastAsia="宋体" w:hAnsi="Arial" w:cs="Arial"/>
          <w:color w:val="333333"/>
          <w:kern w:val="0"/>
          <w:sz w:val="28"/>
          <w:szCs w:val="21"/>
        </w:rPr>
      </w:pPr>
      <w:r w:rsidRPr="00421BD5">
        <w:rPr>
          <w:rFonts w:ascii="Arial" w:eastAsia="宋体" w:hAnsi="Arial" w:cs="Arial"/>
          <w:color w:val="333333"/>
          <w:kern w:val="0"/>
          <w:sz w:val="28"/>
          <w:szCs w:val="21"/>
        </w:rPr>
        <w:t>（五）国务院学位委员会将拟新增博士硕士学位授予单位名单向社会进行为期</w:t>
      </w:r>
      <w:r w:rsidRPr="00421BD5">
        <w:rPr>
          <w:rFonts w:ascii="Arial" w:eastAsia="宋体" w:hAnsi="Arial" w:cs="Arial"/>
          <w:color w:val="333333"/>
          <w:kern w:val="0"/>
          <w:sz w:val="28"/>
          <w:szCs w:val="21"/>
        </w:rPr>
        <w:t>10</w:t>
      </w:r>
      <w:r w:rsidRPr="00421BD5">
        <w:rPr>
          <w:rFonts w:ascii="Arial" w:eastAsia="宋体" w:hAnsi="Arial" w:cs="Arial"/>
          <w:color w:val="333333"/>
          <w:kern w:val="0"/>
          <w:sz w:val="28"/>
          <w:szCs w:val="21"/>
        </w:rPr>
        <w:t>个工作日的公示，并按有关规定对异议进行处理。</w:t>
      </w:r>
    </w:p>
    <w:p w:rsidR="00421BD5" w:rsidRPr="00421BD5" w:rsidRDefault="00421BD5" w:rsidP="00421BD5">
      <w:pPr>
        <w:widowControl/>
        <w:shd w:val="clear" w:color="auto" w:fill="FFFFFF"/>
        <w:spacing w:line="360" w:lineRule="atLeast"/>
        <w:ind w:firstLine="480"/>
        <w:jc w:val="left"/>
        <w:rPr>
          <w:rFonts w:ascii="Arial" w:eastAsia="宋体" w:hAnsi="Arial" w:cs="Arial"/>
          <w:color w:val="333333"/>
          <w:kern w:val="0"/>
          <w:sz w:val="28"/>
          <w:szCs w:val="21"/>
        </w:rPr>
      </w:pPr>
      <w:r w:rsidRPr="00421BD5">
        <w:rPr>
          <w:rFonts w:ascii="Arial" w:eastAsia="宋体" w:hAnsi="Arial" w:cs="Arial"/>
          <w:color w:val="333333"/>
          <w:kern w:val="0"/>
          <w:sz w:val="28"/>
          <w:szCs w:val="21"/>
        </w:rPr>
        <w:t>（六）国务院学位委员会审议批准新增博士硕士学位授予单位。</w:t>
      </w:r>
    </w:p>
    <w:p w:rsidR="00421BD5" w:rsidRPr="00421BD5" w:rsidRDefault="00421BD5" w:rsidP="00421BD5">
      <w:pPr>
        <w:widowControl/>
        <w:shd w:val="clear" w:color="auto" w:fill="FFFFFF"/>
        <w:spacing w:line="360" w:lineRule="atLeast"/>
        <w:ind w:firstLine="480"/>
        <w:jc w:val="center"/>
        <w:rPr>
          <w:rFonts w:ascii="Arial" w:eastAsia="宋体" w:hAnsi="Arial" w:cs="Arial"/>
          <w:b/>
          <w:color w:val="333333"/>
          <w:kern w:val="0"/>
          <w:sz w:val="28"/>
          <w:szCs w:val="21"/>
        </w:rPr>
      </w:pPr>
      <w:r w:rsidRPr="00421BD5">
        <w:rPr>
          <w:rFonts w:ascii="Arial" w:eastAsia="宋体" w:hAnsi="Arial" w:cs="Arial"/>
          <w:b/>
          <w:color w:val="333333"/>
          <w:kern w:val="0"/>
          <w:sz w:val="28"/>
          <w:szCs w:val="21"/>
        </w:rPr>
        <w:t>第四章</w:t>
      </w:r>
      <w:r w:rsidRPr="00421BD5">
        <w:rPr>
          <w:rFonts w:ascii="Arial" w:eastAsia="宋体" w:hAnsi="Arial" w:cs="Arial"/>
          <w:b/>
          <w:color w:val="333333"/>
          <w:kern w:val="0"/>
          <w:sz w:val="28"/>
          <w:szCs w:val="21"/>
        </w:rPr>
        <w:t xml:space="preserve"> </w:t>
      </w:r>
      <w:r w:rsidRPr="00421BD5">
        <w:rPr>
          <w:rFonts w:ascii="Arial" w:eastAsia="宋体" w:hAnsi="Arial" w:cs="Arial"/>
          <w:b/>
          <w:color w:val="333333"/>
          <w:kern w:val="0"/>
          <w:sz w:val="28"/>
          <w:szCs w:val="21"/>
        </w:rPr>
        <w:t>新增博士硕士学位点审核</w:t>
      </w:r>
    </w:p>
    <w:p w:rsidR="00421BD5" w:rsidRPr="00421BD5" w:rsidRDefault="00421BD5" w:rsidP="00421BD5">
      <w:pPr>
        <w:widowControl/>
        <w:shd w:val="clear" w:color="auto" w:fill="FFFFFF"/>
        <w:spacing w:line="360" w:lineRule="atLeast"/>
        <w:ind w:firstLine="480"/>
        <w:jc w:val="left"/>
        <w:rPr>
          <w:rFonts w:ascii="Arial" w:eastAsia="宋体" w:hAnsi="Arial" w:cs="Arial"/>
          <w:color w:val="333333"/>
          <w:kern w:val="0"/>
          <w:sz w:val="28"/>
          <w:szCs w:val="21"/>
        </w:rPr>
      </w:pPr>
      <w:r w:rsidRPr="00421BD5">
        <w:rPr>
          <w:rFonts w:ascii="Arial" w:eastAsia="宋体" w:hAnsi="Arial" w:cs="Arial"/>
          <w:color w:val="333333"/>
          <w:kern w:val="0"/>
          <w:sz w:val="28"/>
          <w:szCs w:val="21"/>
        </w:rPr>
        <w:lastRenderedPageBreak/>
        <w:t>第十六条</w:t>
      </w:r>
      <w:r w:rsidRPr="00421BD5">
        <w:rPr>
          <w:rFonts w:ascii="Arial" w:eastAsia="宋体" w:hAnsi="Arial" w:cs="Arial"/>
          <w:color w:val="333333"/>
          <w:kern w:val="0"/>
          <w:sz w:val="28"/>
          <w:szCs w:val="21"/>
        </w:rPr>
        <w:t xml:space="preserve"> </w:t>
      </w:r>
      <w:r w:rsidRPr="00421BD5">
        <w:rPr>
          <w:rFonts w:ascii="Arial" w:eastAsia="宋体" w:hAnsi="Arial" w:cs="Arial"/>
          <w:color w:val="333333"/>
          <w:kern w:val="0"/>
          <w:sz w:val="28"/>
          <w:szCs w:val="21"/>
        </w:rPr>
        <w:t>学位授予单位要根据经济社会发展对人才培养的需求，不断优化博士硕士学位点结构。新增学位点原则上应为与经济社会发展密切相关、社会需求较大、培养应用型人才的学科或专业学位类别。其中新增硕士学位点以专业学位点为主。</w:t>
      </w:r>
    </w:p>
    <w:p w:rsidR="00421BD5" w:rsidRPr="00421BD5" w:rsidRDefault="00421BD5" w:rsidP="00421BD5">
      <w:pPr>
        <w:widowControl/>
        <w:shd w:val="clear" w:color="auto" w:fill="FFFFFF"/>
        <w:spacing w:line="360" w:lineRule="atLeast"/>
        <w:ind w:firstLine="480"/>
        <w:jc w:val="left"/>
        <w:rPr>
          <w:rFonts w:ascii="Arial" w:eastAsia="宋体" w:hAnsi="Arial" w:cs="Arial"/>
          <w:color w:val="333333"/>
          <w:kern w:val="0"/>
          <w:sz w:val="28"/>
          <w:szCs w:val="21"/>
        </w:rPr>
      </w:pPr>
      <w:r w:rsidRPr="00421BD5">
        <w:rPr>
          <w:rFonts w:ascii="Arial" w:eastAsia="宋体" w:hAnsi="Arial" w:cs="Arial"/>
          <w:color w:val="333333"/>
          <w:kern w:val="0"/>
          <w:sz w:val="28"/>
          <w:szCs w:val="21"/>
        </w:rPr>
        <w:t>第十七条</w:t>
      </w:r>
      <w:r w:rsidRPr="00421BD5">
        <w:rPr>
          <w:rFonts w:ascii="Arial" w:eastAsia="宋体" w:hAnsi="Arial" w:cs="Arial"/>
          <w:color w:val="333333"/>
          <w:kern w:val="0"/>
          <w:sz w:val="28"/>
          <w:szCs w:val="21"/>
        </w:rPr>
        <w:t xml:space="preserve"> </w:t>
      </w:r>
      <w:r w:rsidRPr="00421BD5">
        <w:rPr>
          <w:rFonts w:ascii="Arial" w:eastAsia="宋体" w:hAnsi="Arial" w:cs="Arial"/>
          <w:color w:val="333333"/>
          <w:kern w:val="0"/>
          <w:sz w:val="28"/>
          <w:szCs w:val="21"/>
        </w:rPr>
        <w:t>国务院学位委员会根据国家需求、研究生就业情况、研究生培养规模、教育资源配置等要素提出新增学位点调控意见。各省级学位委员会根据国务院学位委员会部署，结合本地区实际，制订本地区学位点申报指南。</w:t>
      </w:r>
    </w:p>
    <w:p w:rsidR="00421BD5" w:rsidRPr="00421BD5" w:rsidRDefault="00421BD5" w:rsidP="00421BD5">
      <w:pPr>
        <w:widowControl/>
        <w:shd w:val="clear" w:color="auto" w:fill="FFFFFF"/>
        <w:spacing w:line="360" w:lineRule="atLeast"/>
        <w:ind w:firstLine="480"/>
        <w:jc w:val="left"/>
        <w:rPr>
          <w:rFonts w:ascii="Arial" w:eastAsia="宋体" w:hAnsi="Arial" w:cs="Arial"/>
          <w:color w:val="333333"/>
          <w:kern w:val="0"/>
          <w:sz w:val="28"/>
          <w:szCs w:val="21"/>
        </w:rPr>
      </w:pPr>
      <w:r w:rsidRPr="00421BD5">
        <w:rPr>
          <w:rFonts w:ascii="Arial" w:eastAsia="宋体" w:hAnsi="Arial" w:cs="Arial"/>
          <w:color w:val="333333"/>
          <w:kern w:val="0"/>
          <w:sz w:val="28"/>
          <w:szCs w:val="21"/>
        </w:rPr>
        <w:t>第十八条</w:t>
      </w:r>
      <w:r w:rsidRPr="00421BD5">
        <w:rPr>
          <w:rFonts w:ascii="Arial" w:eastAsia="宋体" w:hAnsi="Arial" w:cs="Arial"/>
          <w:color w:val="333333"/>
          <w:kern w:val="0"/>
          <w:sz w:val="28"/>
          <w:szCs w:val="21"/>
        </w:rPr>
        <w:t xml:space="preserve"> </w:t>
      </w:r>
      <w:r w:rsidRPr="00421BD5">
        <w:rPr>
          <w:rFonts w:ascii="Arial" w:eastAsia="宋体" w:hAnsi="Arial" w:cs="Arial"/>
          <w:color w:val="333333"/>
          <w:kern w:val="0"/>
          <w:sz w:val="28"/>
          <w:szCs w:val="21"/>
        </w:rPr>
        <w:t>博士学位授予单位可申请新增博士硕士学位点，硕士学位授予单位可申请新增硕士学位点。原则上不接受已转制为企业的学位授予单位申请新增学位点。</w:t>
      </w:r>
    </w:p>
    <w:p w:rsidR="00421BD5" w:rsidRPr="00421BD5" w:rsidRDefault="00421BD5" w:rsidP="00421BD5">
      <w:pPr>
        <w:widowControl/>
        <w:shd w:val="clear" w:color="auto" w:fill="FFFFFF"/>
        <w:spacing w:line="360" w:lineRule="atLeast"/>
        <w:ind w:firstLine="480"/>
        <w:jc w:val="left"/>
        <w:rPr>
          <w:rFonts w:ascii="Arial" w:eastAsia="宋体" w:hAnsi="Arial" w:cs="Arial"/>
          <w:color w:val="333333"/>
          <w:kern w:val="0"/>
          <w:sz w:val="28"/>
          <w:szCs w:val="21"/>
        </w:rPr>
      </w:pPr>
      <w:r w:rsidRPr="00421BD5">
        <w:rPr>
          <w:rFonts w:ascii="Arial" w:eastAsia="宋体" w:hAnsi="Arial" w:cs="Arial"/>
          <w:color w:val="333333"/>
          <w:kern w:val="0"/>
          <w:sz w:val="28"/>
          <w:szCs w:val="21"/>
        </w:rPr>
        <w:t>国务院学位委员会予以撤销的学位点（不包括学位点对应调整的），自撤销之日起</w:t>
      </w:r>
      <w:r w:rsidRPr="00421BD5">
        <w:rPr>
          <w:rFonts w:ascii="Arial" w:eastAsia="宋体" w:hAnsi="Arial" w:cs="Arial"/>
          <w:color w:val="333333"/>
          <w:kern w:val="0"/>
          <w:sz w:val="28"/>
          <w:szCs w:val="21"/>
        </w:rPr>
        <w:t>5</w:t>
      </w:r>
      <w:r w:rsidRPr="00421BD5">
        <w:rPr>
          <w:rFonts w:ascii="Arial" w:eastAsia="宋体" w:hAnsi="Arial" w:cs="Arial"/>
          <w:color w:val="333333"/>
          <w:kern w:val="0"/>
          <w:sz w:val="28"/>
          <w:szCs w:val="21"/>
        </w:rPr>
        <w:t>年内不得再申请新增为学位点。</w:t>
      </w:r>
    </w:p>
    <w:p w:rsidR="00421BD5" w:rsidRPr="00421BD5" w:rsidRDefault="00421BD5" w:rsidP="00421BD5">
      <w:pPr>
        <w:widowControl/>
        <w:shd w:val="clear" w:color="auto" w:fill="FFFFFF"/>
        <w:spacing w:line="360" w:lineRule="atLeast"/>
        <w:ind w:firstLine="480"/>
        <w:jc w:val="left"/>
        <w:rPr>
          <w:rFonts w:ascii="Arial" w:eastAsia="宋体" w:hAnsi="Arial" w:cs="Arial"/>
          <w:color w:val="333333"/>
          <w:kern w:val="0"/>
          <w:sz w:val="28"/>
          <w:szCs w:val="21"/>
        </w:rPr>
      </w:pPr>
      <w:r w:rsidRPr="00421BD5">
        <w:rPr>
          <w:rFonts w:ascii="Arial" w:eastAsia="宋体" w:hAnsi="Arial" w:cs="Arial"/>
          <w:color w:val="333333"/>
          <w:kern w:val="0"/>
          <w:sz w:val="28"/>
          <w:szCs w:val="21"/>
        </w:rPr>
        <w:t>第十九条</w:t>
      </w:r>
      <w:r w:rsidRPr="00421BD5">
        <w:rPr>
          <w:rFonts w:ascii="Arial" w:eastAsia="宋体" w:hAnsi="Arial" w:cs="Arial"/>
          <w:color w:val="333333"/>
          <w:kern w:val="0"/>
          <w:sz w:val="28"/>
          <w:szCs w:val="21"/>
        </w:rPr>
        <w:t xml:space="preserve"> </w:t>
      </w:r>
      <w:r w:rsidRPr="00421BD5">
        <w:rPr>
          <w:rFonts w:ascii="Arial" w:eastAsia="宋体" w:hAnsi="Arial" w:cs="Arial"/>
          <w:color w:val="333333"/>
          <w:kern w:val="0"/>
          <w:sz w:val="28"/>
          <w:szCs w:val="21"/>
        </w:rPr>
        <w:t>新增博士硕士学位点的基本程序是：</w:t>
      </w:r>
    </w:p>
    <w:p w:rsidR="00421BD5" w:rsidRPr="00421BD5" w:rsidRDefault="00421BD5" w:rsidP="00421BD5">
      <w:pPr>
        <w:widowControl/>
        <w:shd w:val="clear" w:color="auto" w:fill="FFFFFF"/>
        <w:spacing w:line="360" w:lineRule="atLeast"/>
        <w:ind w:firstLine="480"/>
        <w:jc w:val="left"/>
        <w:rPr>
          <w:rFonts w:ascii="Arial" w:eastAsia="宋体" w:hAnsi="Arial" w:cs="Arial"/>
          <w:color w:val="333333"/>
          <w:kern w:val="0"/>
          <w:sz w:val="28"/>
          <w:szCs w:val="21"/>
        </w:rPr>
      </w:pPr>
      <w:r w:rsidRPr="00421BD5">
        <w:rPr>
          <w:rFonts w:ascii="Arial" w:eastAsia="宋体" w:hAnsi="Arial" w:cs="Arial"/>
          <w:color w:val="333333"/>
          <w:kern w:val="0"/>
          <w:sz w:val="28"/>
          <w:szCs w:val="21"/>
        </w:rPr>
        <w:t>（一）学位授予单位按照申报指南和学位</w:t>
      </w:r>
      <w:proofErr w:type="gramStart"/>
      <w:r w:rsidRPr="00421BD5">
        <w:rPr>
          <w:rFonts w:ascii="Arial" w:eastAsia="宋体" w:hAnsi="Arial" w:cs="Arial"/>
          <w:color w:val="333333"/>
          <w:kern w:val="0"/>
          <w:sz w:val="28"/>
          <w:szCs w:val="21"/>
        </w:rPr>
        <w:t>点申请</w:t>
      </w:r>
      <w:proofErr w:type="gramEnd"/>
      <w:r w:rsidRPr="00421BD5">
        <w:rPr>
          <w:rFonts w:ascii="Arial" w:eastAsia="宋体" w:hAnsi="Arial" w:cs="Arial"/>
          <w:color w:val="333333"/>
          <w:kern w:val="0"/>
          <w:sz w:val="28"/>
          <w:szCs w:val="21"/>
        </w:rPr>
        <w:t>基本条件，确定申报的一级学科和专业学位类别，向本地区省级学位委员会提出申请，报送材料，并说明已有学位点的队伍与资源配置情况。</w:t>
      </w:r>
    </w:p>
    <w:p w:rsidR="00421BD5" w:rsidRPr="00421BD5" w:rsidRDefault="00421BD5" w:rsidP="00421BD5">
      <w:pPr>
        <w:widowControl/>
        <w:shd w:val="clear" w:color="auto" w:fill="FFFFFF"/>
        <w:spacing w:line="360" w:lineRule="atLeast"/>
        <w:ind w:firstLine="480"/>
        <w:jc w:val="left"/>
        <w:rPr>
          <w:rFonts w:ascii="Arial" w:eastAsia="宋体" w:hAnsi="Arial" w:cs="Arial"/>
          <w:color w:val="333333"/>
          <w:kern w:val="0"/>
          <w:sz w:val="28"/>
          <w:szCs w:val="21"/>
        </w:rPr>
      </w:pPr>
      <w:r w:rsidRPr="00421BD5">
        <w:rPr>
          <w:rFonts w:ascii="Arial" w:eastAsia="宋体" w:hAnsi="Arial" w:cs="Arial"/>
          <w:color w:val="333333"/>
          <w:kern w:val="0"/>
          <w:sz w:val="28"/>
          <w:szCs w:val="21"/>
        </w:rPr>
        <w:t>（二）省级学位委员会对学位授予单位的申请资格和申请材料进行核查，将申请材料在本省（区、市）教育主管部门的官方网站上向社会公开，并按有关规定对异议进行处理。</w:t>
      </w:r>
    </w:p>
    <w:p w:rsidR="00421BD5" w:rsidRPr="00421BD5" w:rsidRDefault="00421BD5" w:rsidP="00421BD5">
      <w:pPr>
        <w:widowControl/>
        <w:shd w:val="clear" w:color="auto" w:fill="FFFFFF"/>
        <w:spacing w:line="360" w:lineRule="atLeast"/>
        <w:ind w:firstLine="480"/>
        <w:jc w:val="left"/>
        <w:rPr>
          <w:rFonts w:ascii="Arial" w:eastAsia="宋体" w:hAnsi="Arial" w:cs="Arial"/>
          <w:color w:val="333333"/>
          <w:kern w:val="0"/>
          <w:sz w:val="28"/>
          <w:szCs w:val="21"/>
        </w:rPr>
      </w:pPr>
      <w:r w:rsidRPr="00421BD5">
        <w:rPr>
          <w:rFonts w:ascii="Arial" w:eastAsia="宋体" w:hAnsi="Arial" w:cs="Arial"/>
          <w:color w:val="333333"/>
          <w:kern w:val="0"/>
          <w:sz w:val="28"/>
          <w:szCs w:val="21"/>
        </w:rPr>
        <w:lastRenderedPageBreak/>
        <w:t>（三）省级学位委员会根据学位点的类型，组织专家对符合申请基本条件的博士硕士学位点进行评议，专家组人员中应包括相应学科评议组成员或专业</w:t>
      </w:r>
      <w:proofErr w:type="gramStart"/>
      <w:r w:rsidRPr="00421BD5">
        <w:rPr>
          <w:rFonts w:ascii="Arial" w:eastAsia="宋体" w:hAnsi="Arial" w:cs="Arial"/>
          <w:color w:val="333333"/>
          <w:kern w:val="0"/>
          <w:sz w:val="28"/>
          <w:szCs w:val="21"/>
        </w:rPr>
        <w:t>学位教指委</w:t>
      </w:r>
      <w:proofErr w:type="gramEnd"/>
      <w:r w:rsidRPr="00421BD5">
        <w:rPr>
          <w:rFonts w:ascii="Arial" w:eastAsia="宋体" w:hAnsi="Arial" w:cs="Arial"/>
          <w:color w:val="333333"/>
          <w:kern w:val="0"/>
          <w:sz w:val="28"/>
          <w:szCs w:val="21"/>
        </w:rPr>
        <w:t>委员。</w:t>
      </w:r>
    </w:p>
    <w:p w:rsidR="00421BD5" w:rsidRPr="00421BD5" w:rsidRDefault="00421BD5" w:rsidP="00421BD5">
      <w:pPr>
        <w:widowControl/>
        <w:shd w:val="clear" w:color="auto" w:fill="FFFFFF"/>
        <w:spacing w:line="360" w:lineRule="atLeast"/>
        <w:ind w:firstLine="480"/>
        <w:jc w:val="left"/>
        <w:rPr>
          <w:rFonts w:ascii="Arial" w:eastAsia="宋体" w:hAnsi="Arial" w:cs="Arial"/>
          <w:color w:val="333333"/>
          <w:kern w:val="0"/>
          <w:sz w:val="28"/>
          <w:szCs w:val="21"/>
        </w:rPr>
      </w:pPr>
      <w:r w:rsidRPr="00421BD5">
        <w:rPr>
          <w:rFonts w:ascii="Arial" w:eastAsia="宋体" w:hAnsi="Arial" w:cs="Arial"/>
          <w:color w:val="333333"/>
          <w:kern w:val="0"/>
          <w:sz w:val="28"/>
          <w:szCs w:val="21"/>
        </w:rPr>
        <w:t>（四）省级学位委员会在专家组评议基础上召开省级学位委员会会议，提出拟新增博士硕士学位点的推荐名单，在经不少于</w:t>
      </w:r>
      <w:r w:rsidRPr="00421BD5">
        <w:rPr>
          <w:rFonts w:ascii="Arial" w:eastAsia="宋体" w:hAnsi="Arial" w:cs="Arial"/>
          <w:color w:val="333333"/>
          <w:kern w:val="0"/>
          <w:sz w:val="28"/>
          <w:szCs w:val="21"/>
        </w:rPr>
        <w:t>5</w:t>
      </w:r>
      <w:r w:rsidRPr="00421BD5">
        <w:rPr>
          <w:rFonts w:ascii="Arial" w:eastAsia="宋体" w:hAnsi="Arial" w:cs="Arial"/>
          <w:color w:val="333333"/>
          <w:kern w:val="0"/>
          <w:sz w:val="28"/>
          <w:szCs w:val="21"/>
        </w:rPr>
        <w:t>个工作日公示后，报国务院学位委员会。</w:t>
      </w:r>
    </w:p>
    <w:p w:rsidR="00421BD5" w:rsidRPr="00421BD5" w:rsidRDefault="00421BD5" w:rsidP="00421BD5">
      <w:pPr>
        <w:widowControl/>
        <w:shd w:val="clear" w:color="auto" w:fill="FFFFFF"/>
        <w:spacing w:line="360" w:lineRule="atLeast"/>
        <w:ind w:firstLine="480"/>
        <w:jc w:val="left"/>
        <w:rPr>
          <w:rFonts w:ascii="Arial" w:eastAsia="宋体" w:hAnsi="Arial" w:cs="Arial"/>
          <w:color w:val="333333"/>
          <w:kern w:val="0"/>
          <w:sz w:val="28"/>
          <w:szCs w:val="21"/>
        </w:rPr>
      </w:pPr>
      <w:r w:rsidRPr="00421BD5">
        <w:rPr>
          <w:rFonts w:ascii="Arial" w:eastAsia="宋体" w:hAnsi="Arial" w:cs="Arial"/>
          <w:color w:val="333333"/>
          <w:kern w:val="0"/>
          <w:sz w:val="28"/>
          <w:szCs w:val="21"/>
        </w:rPr>
        <w:t>（五）国务院学位委员会委托学科评议组或专业</w:t>
      </w:r>
      <w:proofErr w:type="gramStart"/>
      <w:r w:rsidRPr="00421BD5">
        <w:rPr>
          <w:rFonts w:ascii="Arial" w:eastAsia="宋体" w:hAnsi="Arial" w:cs="Arial"/>
          <w:color w:val="333333"/>
          <w:kern w:val="0"/>
          <w:sz w:val="28"/>
          <w:szCs w:val="21"/>
        </w:rPr>
        <w:t>学位教指委</w:t>
      </w:r>
      <w:proofErr w:type="gramEnd"/>
      <w:r w:rsidRPr="00421BD5">
        <w:rPr>
          <w:rFonts w:ascii="Arial" w:eastAsia="宋体" w:hAnsi="Arial" w:cs="Arial"/>
          <w:color w:val="333333"/>
          <w:kern w:val="0"/>
          <w:sz w:val="28"/>
          <w:szCs w:val="21"/>
        </w:rPr>
        <w:t>，对省级学位委员会推荐的拟新增博士学位点进行评议，获得</w:t>
      </w:r>
      <w:r w:rsidRPr="00421BD5">
        <w:rPr>
          <w:rFonts w:ascii="Arial" w:eastAsia="宋体" w:hAnsi="Arial" w:cs="Arial"/>
          <w:color w:val="333333"/>
          <w:kern w:val="0"/>
          <w:sz w:val="28"/>
          <w:szCs w:val="21"/>
        </w:rPr>
        <w:t>2/3</w:t>
      </w:r>
      <w:r w:rsidRPr="00421BD5">
        <w:rPr>
          <w:rFonts w:ascii="Arial" w:eastAsia="宋体" w:hAnsi="Arial" w:cs="Arial"/>
          <w:color w:val="333333"/>
          <w:kern w:val="0"/>
          <w:sz w:val="28"/>
          <w:szCs w:val="21"/>
        </w:rPr>
        <w:t>（含）以上专家同意的确定为拟新增博士学位点。</w:t>
      </w:r>
    </w:p>
    <w:p w:rsidR="00421BD5" w:rsidRPr="00421BD5" w:rsidRDefault="00421BD5" w:rsidP="00421BD5">
      <w:pPr>
        <w:widowControl/>
        <w:shd w:val="clear" w:color="auto" w:fill="FFFFFF"/>
        <w:spacing w:line="360" w:lineRule="atLeast"/>
        <w:ind w:firstLine="480"/>
        <w:jc w:val="left"/>
        <w:rPr>
          <w:rFonts w:ascii="Arial" w:eastAsia="宋体" w:hAnsi="Arial" w:cs="Arial"/>
          <w:color w:val="333333"/>
          <w:kern w:val="0"/>
          <w:sz w:val="28"/>
          <w:szCs w:val="21"/>
        </w:rPr>
      </w:pPr>
      <w:r w:rsidRPr="00421BD5">
        <w:rPr>
          <w:rFonts w:ascii="Arial" w:eastAsia="宋体" w:hAnsi="Arial" w:cs="Arial"/>
          <w:color w:val="333333"/>
          <w:kern w:val="0"/>
          <w:sz w:val="28"/>
          <w:szCs w:val="21"/>
        </w:rPr>
        <w:t>（六）国务院学位委员会将拟新增博士硕士学位点名单向社会进行为期</w:t>
      </w:r>
      <w:r w:rsidRPr="00421BD5">
        <w:rPr>
          <w:rFonts w:ascii="Arial" w:eastAsia="宋体" w:hAnsi="Arial" w:cs="Arial"/>
          <w:color w:val="333333"/>
          <w:kern w:val="0"/>
          <w:sz w:val="28"/>
          <w:szCs w:val="21"/>
        </w:rPr>
        <w:t>10</w:t>
      </w:r>
      <w:r w:rsidRPr="00421BD5">
        <w:rPr>
          <w:rFonts w:ascii="Arial" w:eastAsia="宋体" w:hAnsi="Arial" w:cs="Arial"/>
          <w:color w:val="333333"/>
          <w:kern w:val="0"/>
          <w:sz w:val="28"/>
          <w:szCs w:val="21"/>
        </w:rPr>
        <w:t>个工作日的公示，并按有关规定对异议进行处理。</w:t>
      </w:r>
    </w:p>
    <w:p w:rsidR="00421BD5" w:rsidRPr="00421BD5" w:rsidRDefault="00421BD5" w:rsidP="00421BD5">
      <w:pPr>
        <w:widowControl/>
        <w:shd w:val="clear" w:color="auto" w:fill="FFFFFF"/>
        <w:spacing w:line="360" w:lineRule="atLeast"/>
        <w:ind w:firstLine="480"/>
        <w:jc w:val="left"/>
        <w:rPr>
          <w:rFonts w:ascii="Arial" w:eastAsia="宋体" w:hAnsi="Arial" w:cs="Arial"/>
          <w:color w:val="333333"/>
          <w:kern w:val="0"/>
          <w:sz w:val="28"/>
          <w:szCs w:val="21"/>
        </w:rPr>
      </w:pPr>
      <w:r w:rsidRPr="00421BD5">
        <w:rPr>
          <w:rFonts w:ascii="Arial" w:eastAsia="宋体" w:hAnsi="Arial" w:cs="Arial"/>
          <w:color w:val="333333"/>
          <w:kern w:val="0"/>
          <w:sz w:val="28"/>
          <w:szCs w:val="21"/>
        </w:rPr>
        <w:t>（七）国务院学位委员会审议批准新增博士硕士学位点。</w:t>
      </w:r>
    </w:p>
    <w:p w:rsidR="00421BD5" w:rsidRPr="00421BD5" w:rsidRDefault="00421BD5" w:rsidP="00421BD5">
      <w:pPr>
        <w:widowControl/>
        <w:shd w:val="clear" w:color="auto" w:fill="FFFFFF"/>
        <w:spacing w:line="360" w:lineRule="atLeast"/>
        <w:ind w:firstLine="480"/>
        <w:jc w:val="center"/>
        <w:rPr>
          <w:rFonts w:ascii="Arial" w:eastAsia="宋体" w:hAnsi="Arial" w:cs="Arial"/>
          <w:b/>
          <w:color w:val="333333"/>
          <w:kern w:val="0"/>
          <w:sz w:val="28"/>
          <w:szCs w:val="21"/>
        </w:rPr>
      </w:pPr>
      <w:bookmarkStart w:id="0" w:name="_GoBack"/>
      <w:r w:rsidRPr="00421BD5">
        <w:rPr>
          <w:rFonts w:ascii="Arial" w:eastAsia="宋体" w:hAnsi="Arial" w:cs="Arial"/>
          <w:b/>
          <w:color w:val="333333"/>
          <w:kern w:val="0"/>
          <w:sz w:val="28"/>
          <w:szCs w:val="21"/>
        </w:rPr>
        <w:t>第五章</w:t>
      </w:r>
      <w:r w:rsidRPr="00421BD5">
        <w:rPr>
          <w:rFonts w:ascii="Arial" w:eastAsia="宋体" w:hAnsi="Arial" w:cs="Arial"/>
          <w:b/>
          <w:color w:val="333333"/>
          <w:kern w:val="0"/>
          <w:sz w:val="28"/>
          <w:szCs w:val="21"/>
        </w:rPr>
        <w:t xml:space="preserve"> </w:t>
      </w:r>
      <w:r w:rsidRPr="00421BD5">
        <w:rPr>
          <w:rFonts w:ascii="Arial" w:eastAsia="宋体" w:hAnsi="Arial" w:cs="Arial"/>
          <w:b/>
          <w:color w:val="333333"/>
          <w:kern w:val="0"/>
          <w:sz w:val="28"/>
          <w:szCs w:val="21"/>
        </w:rPr>
        <w:t>自主审核单位新增学位点审核</w:t>
      </w:r>
    </w:p>
    <w:bookmarkEnd w:id="0"/>
    <w:p w:rsidR="00421BD5" w:rsidRPr="00421BD5" w:rsidRDefault="00421BD5" w:rsidP="00421BD5">
      <w:pPr>
        <w:widowControl/>
        <w:shd w:val="clear" w:color="auto" w:fill="FFFFFF"/>
        <w:spacing w:line="360" w:lineRule="atLeast"/>
        <w:ind w:firstLine="480"/>
        <w:jc w:val="left"/>
        <w:rPr>
          <w:rFonts w:ascii="Arial" w:eastAsia="宋体" w:hAnsi="Arial" w:cs="Arial"/>
          <w:color w:val="333333"/>
          <w:kern w:val="0"/>
          <w:sz w:val="28"/>
          <w:szCs w:val="21"/>
        </w:rPr>
      </w:pPr>
      <w:r w:rsidRPr="00421BD5">
        <w:rPr>
          <w:rFonts w:ascii="Arial" w:eastAsia="宋体" w:hAnsi="Arial" w:cs="Arial"/>
          <w:color w:val="333333"/>
          <w:kern w:val="0"/>
          <w:sz w:val="28"/>
          <w:szCs w:val="21"/>
        </w:rPr>
        <w:t>第二十条</w:t>
      </w:r>
      <w:r w:rsidRPr="00421BD5">
        <w:rPr>
          <w:rFonts w:ascii="Arial" w:eastAsia="宋体" w:hAnsi="Arial" w:cs="Arial"/>
          <w:color w:val="333333"/>
          <w:kern w:val="0"/>
          <w:sz w:val="28"/>
          <w:szCs w:val="21"/>
        </w:rPr>
        <w:t xml:space="preserve"> </w:t>
      </w:r>
      <w:r w:rsidRPr="00421BD5">
        <w:rPr>
          <w:rFonts w:ascii="Arial" w:eastAsia="宋体" w:hAnsi="Arial" w:cs="Arial"/>
          <w:color w:val="333333"/>
          <w:kern w:val="0"/>
          <w:sz w:val="28"/>
          <w:szCs w:val="21"/>
        </w:rPr>
        <w:t>国务院学位委员会根据研究生教育发展，逐步有序推进学位授予单位自主审核博士硕士学位点改革，鼓励学位授予单位内涵发展、形成特色优势、主动服务需求、开展高水平研究生教育。自主审核单位原则上应是我国研究生培养和科学研究的重要基地，学科整体水平高，具有较强的综合办学实力，在国内外享有较高的学术声誉和社会声誉。</w:t>
      </w:r>
    </w:p>
    <w:p w:rsidR="00421BD5" w:rsidRPr="00421BD5" w:rsidRDefault="00421BD5" w:rsidP="00421BD5">
      <w:pPr>
        <w:widowControl/>
        <w:shd w:val="clear" w:color="auto" w:fill="FFFFFF"/>
        <w:spacing w:line="360" w:lineRule="atLeast"/>
        <w:ind w:firstLine="480"/>
        <w:jc w:val="left"/>
        <w:rPr>
          <w:rFonts w:ascii="Arial" w:eastAsia="宋体" w:hAnsi="Arial" w:cs="Arial"/>
          <w:color w:val="333333"/>
          <w:kern w:val="0"/>
          <w:sz w:val="28"/>
          <w:szCs w:val="21"/>
        </w:rPr>
      </w:pPr>
      <w:r w:rsidRPr="00421BD5">
        <w:rPr>
          <w:rFonts w:ascii="Arial" w:eastAsia="宋体" w:hAnsi="Arial" w:cs="Arial"/>
          <w:color w:val="333333"/>
          <w:kern w:val="0"/>
          <w:sz w:val="28"/>
          <w:szCs w:val="21"/>
        </w:rPr>
        <w:t>第二十一条</w:t>
      </w:r>
      <w:r w:rsidRPr="00421BD5">
        <w:rPr>
          <w:rFonts w:ascii="Arial" w:eastAsia="宋体" w:hAnsi="Arial" w:cs="Arial"/>
          <w:color w:val="333333"/>
          <w:kern w:val="0"/>
          <w:sz w:val="28"/>
          <w:szCs w:val="21"/>
        </w:rPr>
        <w:t xml:space="preserve"> </w:t>
      </w:r>
      <w:r w:rsidRPr="00421BD5">
        <w:rPr>
          <w:rFonts w:ascii="Arial" w:eastAsia="宋体" w:hAnsi="Arial" w:cs="Arial"/>
          <w:color w:val="333333"/>
          <w:kern w:val="0"/>
          <w:sz w:val="28"/>
          <w:szCs w:val="21"/>
        </w:rPr>
        <w:t>符合申请基本条件的学位授予单位可向省级学位委员会提出开展自主审核新增学位点申请。省级学位委员会对申请材料进行核查后，将符合申请资格的学位授予单位报国务院学位委员</w:t>
      </w:r>
      <w:r w:rsidRPr="00421BD5">
        <w:rPr>
          <w:rFonts w:ascii="Arial" w:eastAsia="宋体" w:hAnsi="Arial" w:cs="Arial"/>
          <w:color w:val="333333"/>
          <w:kern w:val="0"/>
          <w:sz w:val="28"/>
          <w:szCs w:val="21"/>
        </w:rPr>
        <w:lastRenderedPageBreak/>
        <w:t>会。国务院学位委员会组织专家评议后，经全体会议同意，确定自主审核单位。</w:t>
      </w:r>
    </w:p>
    <w:p w:rsidR="00421BD5" w:rsidRPr="00421BD5" w:rsidRDefault="00421BD5" w:rsidP="00421BD5">
      <w:pPr>
        <w:widowControl/>
        <w:shd w:val="clear" w:color="auto" w:fill="FFFFFF"/>
        <w:spacing w:line="360" w:lineRule="atLeast"/>
        <w:ind w:firstLine="480"/>
        <w:jc w:val="left"/>
        <w:rPr>
          <w:rFonts w:ascii="Arial" w:eastAsia="宋体" w:hAnsi="Arial" w:cs="Arial"/>
          <w:color w:val="333333"/>
          <w:kern w:val="0"/>
          <w:sz w:val="28"/>
          <w:szCs w:val="21"/>
        </w:rPr>
      </w:pPr>
      <w:r w:rsidRPr="00421BD5">
        <w:rPr>
          <w:rFonts w:ascii="Arial" w:eastAsia="宋体" w:hAnsi="Arial" w:cs="Arial"/>
          <w:color w:val="333333"/>
          <w:kern w:val="0"/>
          <w:sz w:val="28"/>
          <w:szCs w:val="21"/>
        </w:rPr>
        <w:t>第二十二条</w:t>
      </w:r>
      <w:r w:rsidRPr="00421BD5">
        <w:rPr>
          <w:rFonts w:ascii="Arial" w:eastAsia="宋体" w:hAnsi="Arial" w:cs="Arial"/>
          <w:color w:val="333333"/>
          <w:kern w:val="0"/>
          <w:sz w:val="28"/>
          <w:szCs w:val="21"/>
        </w:rPr>
        <w:t xml:space="preserve"> </w:t>
      </w:r>
      <w:r w:rsidRPr="00421BD5">
        <w:rPr>
          <w:rFonts w:ascii="Arial" w:eastAsia="宋体" w:hAnsi="Arial" w:cs="Arial"/>
          <w:color w:val="333333"/>
          <w:kern w:val="0"/>
          <w:sz w:val="28"/>
          <w:szCs w:val="21"/>
        </w:rPr>
        <w:t>自主审核单位应制订本单位学位授权审核实施办法、学科建设与发展规划和新增博士硕士学位点审核标准，报国务院学位委员会备案，并向社会公开。自主审核单位新增博士硕士学位点审核标准应高于国家相应学科或专业学位类别的申请基本条件。</w:t>
      </w:r>
    </w:p>
    <w:p w:rsidR="00421BD5" w:rsidRPr="00421BD5" w:rsidRDefault="00421BD5" w:rsidP="00421BD5">
      <w:pPr>
        <w:widowControl/>
        <w:shd w:val="clear" w:color="auto" w:fill="FFFFFF"/>
        <w:spacing w:line="360" w:lineRule="atLeast"/>
        <w:ind w:firstLine="480"/>
        <w:jc w:val="left"/>
        <w:rPr>
          <w:rFonts w:ascii="Arial" w:eastAsia="宋体" w:hAnsi="Arial" w:cs="Arial"/>
          <w:color w:val="333333"/>
          <w:kern w:val="0"/>
          <w:sz w:val="28"/>
          <w:szCs w:val="21"/>
        </w:rPr>
      </w:pPr>
      <w:r w:rsidRPr="00421BD5">
        <w:rPr>
          <w:rFonts w:ascii="Arial" w:eastAsia="宋体" w:hAnsi="Arial" w:cs="Arial"/>
          <w:color w:val="333333"/>
          <w:kern w:val="0"/>
          <w:sz w:val="28"/>
          <w:szCs w:val="21"/>
        </w:rPr>
        <w:t>第二十三条</w:t>
      </w:r>
      <w:r w:rsidRPr="00421BD5">
        <w:rPr>
          <w:rFonts w:ascii="Arial" w:eastAsia="宋体" w:hAnsi="Arial" w:cs="Arial"/>
          <w:color w:val="333333"/>
          <w:kern w:val="0"/>
          <w:sz w:val="28"/>
          <w:szCs w:val="21"/>
        </w:rPr>
        <w:t xml:space="preserve"> </w:t>
      </w:r>
      <w:r w:rsidRPr="00421BD5">
        <w:rPr>
          <w:rFonts w:ascii="Arial" w:eastAsia="宋体" w:hAnsi="Arial" w:cs="Arial"/>
          <w:color w:val="333333"/>
          <w:kern w:val="0"/>
          <w:sz w:val="28"/>
          <w:szCs w:val="21"/>
        </w:rPr>
        <w:t>自主审核单位须严格按照本单位自主审核实施办法和审核标准开展审核工作。对拟新增的学位点，应组织不少于</w:t>
      </w:r>
      <w:r w:rsidRPr="00421BD5">
        <w:rPr>
          <w:rFonts w:ascii="Arial" w:eastAsia="宋体" w:hAnsi="Arial" w:cs="Arial"/>
          <w:color w:val="333333"/>
          <w:kern w:val="0"/>
          <w:sz w:val="28"/>
          <w:szCs w:val="21"/>
        </w:rPr>
        <w:t>7</w:t>
      </w:r>
      <w:r w:rsidRPr="00421BD5">
        <w:rPr>
          <w:rFonts w:ascii="Arial" w:eastAsia="宋体" w:hAnsi="Arial" w:cs="Arial"/>
          <w:color w:val="333333"/>
          <w:kern w:val="0"/>
          <w:sz w:val="28"/>
          <w:szCs w:val="21"/>
        </w:rPr>
        <w:t>人的国内外同行专家进行论证。所有拟新增的学位点均须提交校学位评定委员会审议表决，获得全体委员</w:t>
      </w:r>
      <w:r w:rsidRPr="00421BD5">
        <w:rPr>
          <w:rFonts w:ascii="Arial" w:eastAsia="宋体" w:hAnsi="Arial" w:cs="Arial"/>
          <w:color w:val="333333"/>
          <w:kern w:val="0"/>
          <w:sz w:val="28"/>
          <w:szCs w:val="21"/>
        </w:rPr>
        <w:t>2/3</w:t>
      </w:r>
      <w:r w:rsidRPr="00421BD5">
        <w:rPr>
          <w:rFonts w:ascii="Arial" w:eastAsia="宋体" w:hAnsi="Arial" w:cs="Arial"/>
          <w:color w:val="333333"/>
          <w:kern w:val="0"/>
          <w:sz w:val="28"/>
          <w:szCs w:val="21"/>
        </w:rPr>
        <w:t>（含）以上同意的视为通过。</w:t>
      </w:r>
    </w:p>
    <w:p w:rsidR="00421BD5" w:rsidRPr="00421BD5" w:rsidRDefault="00421BD5" w:rsidP="00421BD5">
      <w:pPr>
        <w:widowControl/>
        <w:shd w:val="clear" w:color="auto" w:fill="FFFFFF"/>
        <w:spacing w:line="360" w:lineRule="atLeast"/>
        <w:ind w:firstLine="480"/>
        <w:jc w:val="left"/>
        <w:rPr>
          <w:rFonts w:ascii="Arial" w:eastAsia="宋体" w:hAnsi="Arial" w:cs="Arial"/>
          <w:color w:val="333333"/>
          <w:kern w:val="0"/>
          <w:sz w:val="28"/>
          <w:szCs w:val="21"/>
        </w:rPr>
      </w:pPr>
      <w:r w:rsidRPr="00421BD5">
        <w:rPr>
          <w:rFonts w:ascii="Arial" w:eastAsia="宋体" w:hAnsi="Arial" w:cs="Arial"/>
          <w:color w:val="333333"/>
          <w:kern w:val="0"/>
          <w:sz w:val="28"/>
          <w:szCs w:val="21"/>
        </w:rPr>
        <w:t>自主审核单位可每年开展新增学位点审核，并于当年</w:t>
      </w:r>
      <w:r w:rsidRPr="00421BD5">
        <w:rPr>
          <w:rFonts w:ascii="Arial" w:eastAsia="宋体" w:hAnsi="Arial" w:cs="Arial"/>
          <w:color w:val="333333"/>
          <w:kern w:val="0"/>
          <w:sz w:val="28"/>
          <w:szCs w:val="21"/>
        </w:rPr>
        <w:t>10</w:t>
      </w:r>
      <w:r w:rsidRPr="00421BD5">
        <w:rPr>
          <w:rFonts w:ascii="Arial" w:eastAsia="宋体" w:hAnsi="Arial" w:cs="Arial"/>
          <w:color w:val="333333"/>
          <w:kern w:val="0"/>
          <w:sz w:val="28"/>
          <w:szCs w:val="21"/>
        </w:rPr>
        <w:t>月</w:t>
      </w:r>
      <w:r w:rsidRPr="00421BD5">
        <w:rPr>
          <w:rFonts w:ascii="Arial" w:eastAsia="宋体" w:hAnsi="Arial" w:cs="Arial"/>
          <w:color w:val="333333"/>
          <w:kern w:val="0"/>
          <w:sz w:val="28"/>
          <w:szCs w:val="21"/>
        </w:rPr>
        <w:t>31</w:t>
      </w:r>
      <w:r w:rsidRPr="00421BD5">
        <w:rPr>
          <w:rFonts w:ascii="Arial" w:eastAsia="宋体" w:hAnsi="Arial" w:cs="Arial"/>
          <w:color w:val="333333"/>
          <w:kern w:val="0"/>
          <w:sz w:val="28"/>
          <w:szCs w:val="21"/>
        </w:rPr>
        <w:t>日前，将本单</w:t>
      </w:r>
      <w:proofErr w:type="gramStart"/>
      <w:r w:rsidRPr="00421BD5">
        <w:rPr>
          <w:rFonts w:ascii="Arial" w:eastAsia="宋体" w:hAnsi="Arial" w:cs="Arial"/>
          <w:color w:val="333333"/>
          <w:kern w:val="0"/>
          <w:sz w:val="28"/>
          <w:szCs w:val="21"/>
        </w:rPr>
        <w:t>位拟</w:t>
      </w:r>
      <w:proofErr w:type="gramEnd"/>
      <w:r w:rsidRPr="00421BD5">
        <w:rPr>
          <w:rFonts w:ascii="Arial" w:eastAsia="宋体" w:hAnsi="Arial" w:cs="Arial"/>
          <w:color w:val="333333"/>
          <w:kern w:val="0"/>
          <w:sz w:val="28"/>
          <w:szCs w:val="21"/>
        </w:rPr>
        <w:t>新增学位点报国务院学位委员会批准。</w:t>
      </w:r>
    </w:p>
    <w:p w:rsidR="00421BD5" w:rsidRPr="00421BD5" w:rsidRDefault="00421BD5" w:rsidP="00421BD5">
      <w:pPr>
        <w:widowControl/>
        <w:shd w:val="clear" w:color="auto" w:fill="FFFFFF"/>
        <w:spacing w:line="360" w:lineRule="atLeast"/>
        <w:ind w:firstLine="480"/>
        <w:jc w:val="left"/>
        <w:rPr>
          <w:rFonts w:ascii="Arial" w:eastAsia="宋体" w:hAnsi="Arial" w:cs="Arial"/>
          <w:color w:val="333333"/>
          <w:kern w:val="0"/>
          <w:sz w:val="28"/>
          <w:szCs w:val="21"/>
        </w:rPr>
      </w:pPr>
      <w:r w:rsidRPr="00421BD5">
        <w:rPr>
          <w:rFonts w:ascii="Arial" w:eastAsia="宋体" w:hAnsi="Arial" w:cs="Arial"/>
          <w:color w:val="333333"/>
          <w:kern w:val="0"/>
          <w:sz w:val="28"/>
          <w:szCs w:val="21"/>
        </w:rPr>
        <w:t>第二十四条</w:t>
      </w:r>
      <w:r w:rsidRPr="00421BD5">
        <w:rPr>
          <w:rFonts w:ascii="Arial" w:eastAsia="宋体" w:hAnsi="Arial" w:cs="Arial"/>
          <w:color w:val="333333"/>
          <w:kern w:val="0"/>
          <w:sz w:val="28"/>
          <w:szCs w:val="21"/>
        </w:rPr>
        <w:t xml:space="preserve"> </w:t>
      </w:r>
      <w:r w:rsidRPr="00421BD5">
        <w:rPr>
          <w:rFonts w:ascii="Arial" w:eastAsia="宋体" w:hAnsi="Arial" w:cs="Arial"/>
          <w:color w:val="333333"/>
          <w:kern w:val="0"/>
          <w:sz w:val="28"/>
          <w:szCs w:val="21"/>
        </w:rPr>
        <w:t>自主审核单位可根据科学技术发展前沿趋势和经济社会发展需求，探索设置新兴交叉学科学位点。此类学位点经国务院学位委员会批准后纳入国家教育统计。</w:t>
      </w:r>
    </w:p>
    <w:p w:rsidR="00421BD5" w:rsidRPr="00421BD5" w:rsidRDefault="00421BD5" w:rsidP="00421BD5">
      <w:pPr>
        <w:widowControl/>
        <w:shd w:val="clear" w:color="auto" w:fill="FFFFFF"/>
        <w:spacing w:line="360" w:lineRule="atLeast"/>
        <w:ind w:firstLine="480"/>
        <w:jc w:val="left"/>
        <w:rPr>
          <w:rFonts w:ascii="Arial" w:eastAsia="宋体" w:hAnsi="Arial" w:cs="Arial"/>
          <w:color w:val="333333"/>
          <w:kern w:val="0"/>
          <w:sz w:val="28"/>
          <w:szCs w:val="21"/>
        </w:rPr>
      </w:pPr>
      <w:r w:rsidRPr="00421BD5">
        <w:rPr>
          <w:rFonts w:ascii="Arial" w:eastAsia="宋体" w:hAnsi="Arial" w:cs="Arial"/>
          <w:color w:val="333333"/>
          <w:kern w:val="0"/>
          <w:sz w:val="28"/>
          <w:szCs w:val="21"/>
        </w:rPr>
        <w:t>第二十五条</w:t>
      </w:r>
      <w:r w:rsidRPr="00421BD5">
        <w:rPr>
          <w:rFonts w:ascii="Arial" w:eastAsia="宋体" w:hAnsi="Arial" w:cs="Arial"/>
          <w:color w:val="333333"/>
          <w:kern w:val="0"/>
          <w:sz w:val="28"/>
          <w:szCs w:val="21"/>
        </w:rPr>
        <w:t xml:space="preserve"> </w:t>
      </w:r>
      <w:r w:rsidRPr="00421BD5">
        <w:rPr>
          <w:rFonts w:ascii="Arial" w:eastAsia="宋体" w:hAnsi="Arial" w:cs="Arial"/>
          <w:color w:val="333333"/>
          <w:kern w:val="0"/>
          <w:sz w:val="28"/>
          <w:szCs w:val="21"/>
        </w:rPr>
        <w:t>自主审核单位应加强对新增学位点的质量管理，每</w:t>
      </w:r>
      <w:r w:rsidRPr="00421BD5">
        <w:rPr>
          <w:rFonts w:ascii="Arial" w:eastAsia="宋体" w:hAnsi="Arial" w:cs="Arial"/>
          <w:color w:val="333333"/>
          <w:kern w:val="0"/>
          <w:sz w:val="28"/>
          <w:szCs w:val="21"/>
        </w:rPr>
        <w:t>6</w:t>
      </w:r>
      <w:r w:rsidRPr="00421BD5">
        <w:rPr>
          <w:rFonts w:ascii="Arial" w:eastAsia="宋体" w:hAnsi="Arial" w:cs="Arial"/>
          <w:color w:val="333333"/>
          <w:kern w:val="0"/>
          <w:sz w:val="28"/>
          <w:szCs w:val="21"/>
        </w:rPr>
        <w:t>年须接受一次评估。对已不再符合申请基本条件的，国务院学位委员会将取消其自主审核学位授权点的权限。</w:t>
      </w:r>
    </w:p>
    <w:p w:rsidR="00421BD5" w:rsidRPr="00421BD5" w:rsidRDefault="00421BD5" w:rsidP="00421BD5">
      <w:pPr>
        <w:widowControl/>
        <w:shd w:val="clear" w:color="auto" w:fill="FFFFFF"/>
        <w:spacing w:line="360" w:lineRule="atLeast"/>
        <w:ind w:firstLine="480"/>
        <w:jc w:val="left"/>
        <w:rPr>
          <w:rFonts w:ascii="Arial" w:eastAsia="宋体" w:hAnsi="Arial" w:cs="Arial"/>
          <w:color w:val="333333"/>
          <w:kern w:val="0"/>
          <w:sz w:val="28"/>
          <w:szCs w:val="21"/>
        </w:rPr>
      </w:pPr>
      <w:r w:rsidRPr="00421BD5">
        <w:rPr>
          <w:rFonts w:ascii="Arial" w:eastAsia="宋体" w:hAnsi="Arial" w:cs="Arial"/>
          <w:color w:val="333333"/>
          <w:kern w:val="0"/>
          <w:sz w:val="28"/>
          <w:szCs w:val="21"/>
        </w:rPr>
        <w:t>第二十六条</w:t>
      </w:r>
      <w:r w:rsidRPr="00421BD5">
        <w:rPr>
          <w:rFonts w:ascii="Arial" w:eastAsia="宋体" w:hAnsi="Arial" w:cs="Arial"/>
          <w:color w:val="333333"/>
          <w:kern w:val="0"/>
          <w:sz w:val="28"/>
          <w:szCs w:val="21"/>
        </w:rPr>
        <w:t xml:space="preserve"> </w:t>
      </w:r>
      <w:r w:rsidRPr="00421BD5">
        <w:rPr>
          <w:rFonts w:ascii="Arial" w:eastAsia="宋体" w:hAnsi="Arial" w:cs="Arial"/>
          <w:color w:val="333333"/>
          <w:kern w:val="0"/>
          <w:sz w:val="28"/>
          <w:szCs w:val="21"/>
        </w:rPr>
        <w:t>自主审核单位发生严重研究生培养质量或管理问题，或在学位点合格评估和专项评估中出现博士硕士学位点被评为</w:t>
      </w:r>
      <w:r w:rsidRPr="00421BD5">
        <w:rPr>
          <w:rFonts w:ascii="Arial" w:eastAsia="宋体" w:hAnsi="Arial" w:cs="Arial"/>
          <w:color w:val="333333"/>
          <w:kern w:val="0"/>
          <w:sz w:val="28"/>
          <w:szCs w:val="21"/>
        </w:rPr>
        <w:lastRenderedPageBreak/>
        <w:t>“</w:t>
      </w:r>
      <w:r w:rsidRPr="00421BD5">
        <w:rPr>
          <w:rFonts w:ascii="Arial" w:eastAsia="宋体" w:hAnsi="Arial" w:cs="Arial"/>
          <w:color w:val="333333"/>
          <w:kern w:val="0"/>
          <w:sz w:val="28"/>
          <w:szCs w:val="21"/>
        </w:rPr>
        <w:t>不合格</w:t>
      </w:r>
      <w:r w:rsidRPr="00421BD5">
        <w:rPr>
          <w:rFonts w:ascii="Arial" w:eastAsia="宋体" w:hAnsi="Arial" w:cs="Arial"/>
          <w:color w:val="333333"/>
          <w:kern w:val="0"/>
          <w:sz w:val="28"/>
          <w:szCs w:val="21"/>
        </w:rPr>
        <w:t>”</w:t>
      </w:r>
      <w:r w:rsidRPr="00421BD5">
        <w:rPr>
          <w:rFonts w:ascii="Arial" w:eastAsia="宋体" w:hAnsi="Arial" w:cs="Arial"/>
          <w:color w:val="333333"/>
          <w:kern w:val="0"/>
          <w:sz w:val="28"/>
          <w:szCs w:val="21"/>
        </w:rPr>
        <w:t>的，国务院学位委员会将取消其自主审核学位授权点的权限。</w:t>
      </w:r>
    </w:p>
    <w:p w:rsidR="00421BD5" w:rsidRPr="00421BD5" w:rsidRDefault="00421BD5" w:rsidP="00421BD5">
      <w:pPr>
        <w:widowControl/>
        <w:shd w:val="clear" w:color="auto" w:fill="FFFFFF"/>
        <w:spacing w:line="360" w:lineRule="atLeast"/>
        <w:ind w:firstLine="480"/>
        <w:jc w:val="center"/>
        <w:rPr>
          <w:rFonts w:ascii="Arial" w:eastAsia="宋体" w:hAnsi="Arial" w:cs="Arial"/>
          <w:b/>
          <w:color w:val="333333"/>
          <w:kern w:val="0"/>
          <w:sz w:val="28"/>
          <w:szCs w:val="21"/>
        </w:rPr>
      </w:pPr>
      <w:r w:rsidRPr="00421BD5">
        <w:rPr>
          <w:rFonts w:ascii="Arial" w:eastAsia="宋体" w:hAnsi="Arial" w:cs="Arial"/>
          <w:b/>
          <w:color w:val="333333"/>
          <w:kern w:val="0"/>
          <w:sz w:val="28"/>
          <w:szCs w:val="21"/>
        </w:rPr>
        <w:t>第六章</w:t>
      </w:r>
      <w:r w:rsidRPr="00421BD5">
        <w:rPr>
          <w:rFonts w:ascii="Arial" w:eastAsia="宋体" w:hAnsi="Arial" w:cs="Arial"/>
          <w:b/>
          <w:color w:val="333333"/>
          <w:kern w:val="0"/>
          <w:sz w:val="28"/>
          <w:szCs w:val="21"/>
        </w:rPr>
        <w:t xml:space="preserve"> </w:t>
      </w:r>
      <w:r w:rsidRPr="00421BD5">
        <w:rPr>
          <w:rFonts w:ascii="Arial" w:eastAsia="宋体" w:hAnsi="Arial" w:cs="Arial"/>
          <w:b/>
          <w:color w:val="333333"/>
          <w:kern w:val="0"/>
          <w:sz w:val="28"/>
          <w:szCs w:val="21"/>
        </w:rPr>
        <w:t>质量监管</w:t>
      </w:r>
    </w:p>
    <w:p w:rsidR="00421BD5" w:rsidRPr="00421BD5" w:rsidRDefault="00421BD5" w:rsidP="00421BD5">
      <w:pPr>
        <w:widowControl/>
        <w:shd w:val="clear" w:color="auto" w:fill="FFFFFF"/>
        <w:spacing w:line="360" w:lineRule="atLeast"/>
        <w:ind w:firstLine="480"/>
        <w:jc w:val="left"/>
        <w:rPr>
          <w:rFonts w:ascii="Arial" w:eastAsia="宋体" w:hAnsi="Arial" w:cs="Arial"/>
          <w:color w:val="333333"/>
          <w:kern w:val="0"/>
          <w:sz w:val="28"/>
          <w:szCs w:val="21"/>
        </w:rPr>
      </w:pPr>
      <w:r w:rsidRPr="00421BD5">
        <w:rPr>
          <w:rFonts w:ascii="Arial" w:eastAsia="宋体" w:hAnsi="Arial" w:cs="Arial"/>
          <w:color w:val="333333"/>
          <w:kern w:val="0"/>
          <w:sz w:val="28"/>
          <w:szCs w:val="21"/>
        </w:rPr>
        <w:t>第二十七条</w:t>
      </w:r>
      <w:r w:rsidRPr="00421BD5">
        <w:rPr>
          <w:rFonts w:ascii="Arial" w:eastAsia="宋体" w:hAnsi="Arial" w:cs="Arial"/>
          <w:color w:val="333333"/>
          <w:kern w:val="0"/>
          <w:sz w:val="28"/>
          <w:szCs w:val="21"/>
        </w:rPr>
        <w:t xml:space="preserve"> </w:t>
      </w:r>
      <w:r w:rsidRPr="00421BD5">
        <w:rPr>
          <w:rFonts w:ascii="Arial" w:eastAsia="宋体" w:hAnsi="Arial" w:cs="Arial"/>
          <w:color w:val="333333"/>
          <w:kern w:val="0"/>
          <w:sz w:val="28"/>
          <w:szCs w:val="21"/>
        </w:rPr>
        <w:t>学位授予单位存在下列情况之一的，应暂停新增学位点。</w:t>
      </w:r>
    </w:p>
    <w:p w:rsidR="00421BD5" w:rsidRPr="00421BD5" w:rsidRDefault="00421BD5" w:rsidP="00421BD5">
      <w:pPr>
        <w:widowControl/>
        <w:shd w:val="clear" w:color="auto" w:fill="FFFFFF"/>
        <w:spacing w:line="360" w:lineRule="atLeast"/>
        <w:ind w:firstLine="480"/>
        <w:jc w:val="left"/>
        <w:rPr>
          <w:rFonts w:ascii="Arial" w:eastAsia="宋体" w:hAnsi="Arial" w:cs="Arial"/>
          <w:color w:val="333333"/>
          <w:kern w:val="0"/>
          <w:sz w:val="28"/>
          <w:szCs w:val="21"/>
        </w:rPr>
      </w:pPr>
      <w:r w:rsidRPr="00421BD5">
        <w:rPr>
          <w:rFonts w:ascii="Arial" w:eastAsia="宋体" w:hAnsi="Arial" w:cs="Arial"/>
          <w:color w:val="333333"/>
          <w:kern w:val="0"/>
          <w:sz w:val="28"/>
          <w:szCs w:val="21"/>
        </w:rPr>
        <w:t>（一）生师比高于国家规定标准或高于本地区普通本科高校平均水平；</w:t>
      </w:r>
    </w:p>
    <w:p w:rsidR="00421BD5" w:rsidRPr="00421BD5" w:rsidRDefault="00421BD5" w:rsidP="00421BD5">
      <w:pPr>
        <w:widowControl/>
        <w:shd w:val="clear" w:color="auto" w:fill="FFFFFF"/>
        <w:spacing w:line="360" w:lineRule="atLeast"/>
        <w:ind w:firstLine="480"/>
        <w:jc w:val="left"/>
        <w:rPr>
          <w:rFonts w:ascii="Arial" w:eastAsia="宋体" w:hAnsi="Arial" w:cs="Arial"/>
          <w:color w:val="333333"/>
          <w:kern w:val="0"/>
          <w:sz w:val="28"/>
          <w:szCs w:val="21"/>
        </w:rPr>
      </w:pPr>
      <w:r w:rsidRPr="00421BD5">
        <w:rPr>
          <w:rFonts w:ascii="Arial" w:eastAsia="宋体" w:hAnsi="Arial" w:cs="Arial"/>
          <w:color w:val="333333"/>
          <w:kern w:val="0"/>
          <w:sz w:val="28"/>
          <w:szCs w:val="21"/>
        </w:rPr>
        <w:t>（二）学校经费总收入的生均数低于本地区普通本科高校平均水平；</w:t>
      </w:r>
    </w:p>
    <w:p w:rsidR="00421BD5" w:rsidRPr="00421BD5" w:rsidRDefault="00421BD5" w:rsidP="00421BD5">
      <w:pPr>
        <w:widowControl/>
        <w:shd w:val="clear" w:color="auto" w:fill="FFFFFF"/>
        <w:spacing w:line="360" w:lineRule="atLeast"/>
        <w:ind w:firstLine="480"/>
        <w:jc w:val="left"/>
        <w:rPr>
          <w:rFonts w:ascii="Arial" w:eastAsia="宋体" w:hAnsi="Arial" w:cs="Arial"/>
          <w:color w:val="333333"/>
          <w:kern w:val="0"/>
          <w:sz w:val="28"/>
          <w:szCs w:val="21"/>
        </w:rPr>
      </w:pPr>
      <w:r w:rsidRPr="00421BD5">
        <w:rPr>
          <w:rFonts w:ascii="Arial" w:eastAsia="宋体" w:hAnsi="Arial" w:cs="Arial"/>
          <w:color w:val="333333"/>
          <w:kern w:val="0"/>
          <w:sz w:val="28"/>
          <w:szCs w:val="21"/>
        </w:rPr>
        <w:t>（三）研究生奖助体系不健全，奖助经费落实不到位；</w:t>
      </w:r>
    </w:p>
    <w:p w:rsidR="00421BD5" w:rsidRPr="00421BD5" w:rsidRDefault="00421BD5" w:rsidP="00421BD5">
      <w:pPr>
        <w:widowControl/>
        <w:shd w:val="clear" w:color="auto" w:fill="FFFFFF"/>
        <w:spacing w:line="360" w:lineRule="atLeast"/>
        <w:ind w:firstLine="480"/>
        <w:jc w:val="left"/>
        <w:rPr>
          <w:rFonts w:ascii="Arial" w:eastAsia="宋体" w:hAnsi="Arial" w:cs="Arial"/>
          <w:color w:val="333333"/>
          <w:kern w:val="0"/>
          <w:sz w:val="28"/>
          <w:szCs w:val="21"/>
        </w:rPr>
      </w:pPr>
      <w:r w:rsidRPr="00421BD5">
        <w:rPr>
          <w:rFonts w:ascii="Arial" w:eastAsia="宋体" w:hAnsi="Arial" w:cs="Arial"/>
          <w:color w:val="333333"/>
          <w:kern w:val="0"/>
          <w:sz w:val="28"/>
          <w:szCs w:val="21"/>
        </w:rPr>
        <w:t>（四）研究生教育管理混乱，发生了严重的教育教学管理事件；</w:t>
      </w:r>
    </w:p>
    <w:p w:rsidR="00421BD5" w:rsidRPr="00421BD5" w:rsidRDefault="00421BD5" w:rsidP="00421BD5">
      <w:pPr>
        <w:widowControl/>
        <w:shd w:val="clear" w:color="auto" w:fill="FFFFFF"/>
        <w:spacing w:line="360" w:lineRule="atLeast"/>
        <w:ind w:firstLine="480"/>
        <w:jc w:val="left"/>
        <w:rPr>
          <w:rFonts w:ascii="Arial" w:eastAsia="宋体" w:hAnsi="Arial" w:cs="Arial"/>
          <w:color w:val="333333"/>
          <w:kern w:val="0"/>
          <w:sz w:val="28"/>
          <w:szCs w:val="21"/>
        </w:rPr>
      </w:pPr>
      <w:r w:rsidRPr="00421BD5">
        <w:rPr>
          <w:rFonts w:ascii="Arial" w:eastAsia="宋体" w:hAnsi="Arial" w:cs="Arial"/>
          <w:color w:val="333333"/>
          <w:kern w:val="0"/>
          <w:sz w:val="28"/>
          <w:szCs w:val="21"/>
        </w:rPr>
        <w:t>（五）在学位点合格评估、专项评估、学位论文抽检等质量监督工作中，存在较大问题；</w:t>
      </w:r>
    </w:p>
    <w:p w:rsidR="00421BD5" w:rsidRPr="00421BD5" w:rsidRDefault="00421BD5" w:rsidP="00421BD5">
      <w:pPr>
        <w:widowControl/>
        <w:shd w:val="clear" w:color="auto" w:fill="FFFFFF"/>
        <w:spacing w:line="360" w:lineRule="atLeast"/>
        <w:ind w:firstLine="480"/>
        <w:jc w:val="left"/>
        <w:rPr>
          <w:rFonts w:ascii="Arial" w:eastAsia="宋体" w:hAnsi="Arial" w:cs="Arial"/>
          <w:color w:val="333333"/>
          <w:kern w:val="0"/>
          <w:sz w:val="28"/>
          <w:szCs w:val="21"/>
        </w:rPr>
      </w:pPr>
      <w:r w:rsidRPr="00421BD5">
        <w:rPr>
          <w:rFonts w:ascii="Arial" w:eastAsia="宋体" w:hAnsi="Arial" w:cs="Arial"/>
          <w:color w:val="333333"/>
          <w:kern w:val="0"/>
          <w:sz w:val="28"/>
          <w:szCs w:val="21"/>
        </w:rPr>
        <w:t>（六）学术规范教育缺失，科研诚信建设机制不到位，学术不端行为查处不力。</w:t>
      </w:r>
    </w:p>
    <w:p w:rsidR="00421BD5" w:rsidRPr="00421BD5" w:rsidRDefault="00421BD5" w:rsidP="00421BD5">
      <w:pPr>
        <w:widowControl/>
        <w:shd w:val="clear" w:color="auto" w:fill="FFFFFF"/>
        <w:spacing w:line="360" w:lineRule="atLeast"/>
        <w:ind w:firstLine="480"/>
        <w:jc w:val="left"/>
        <w:rPr>
          <w:rFonts w:ascii="Arial" w:eastAsia="宋体" w:hAnsi="Arial" w:cs="Arial"/>
          <w:color w:val="333333"/>
          <w:kern w:val="0"/>
          <w:sz w:val="28"/>
          <w:szCs w:val="21"/>
        </w:rPr>
      </w:pPr>
      <w:r w:rsidRPr="00421BD5">
        <w:rPr>
          <w:rFonts w:ascii="Arial" w:eastAsia="宋体" w:hAnsi="Arial" w:cs="Arial"/>
          <w:color w:val="333333"/>
          <w:kern w:val="0"/>
          <w:sz w:val="28"/>
          <w:szCs w:val="21"/>
        </w:rPr>
        <w:t>第二十八条</w:t>
      </w:r>
      <w:r w:rsidRPr="00421BD5">
        <w:rPr>
          <w:rFonts w:ascii="Arial" w:eastAsia="宋体" w:hAnsi="Arial" w:cs="Arial"/>
          <w:color w:val="333333"/>
          <w:kern w:val="0"/>
          <w:sz w:val="28"/>
          <w:szCs w:val="21"/>
        </w:rPr>
        <w:t xml:space="preserve"> </w:t>
      </w:r>
      <w:r w:rsidRPr="00421BD5">
        <w:rPr>
          <w:rFonts w:ascii="Arial" w:eastAsia="宋体" w:hAnsi="Arial" w:cs="Arial"/>
          <w:color w:val="333333"/>
          <w:kern w:val="0"/>
          <w:sz w:val="28"/>
          <w:szCs w:val="21"/>
        </w:rPr>
        <w:t>本省（区、市）研究生教育存在下列情况之一的，应暂停其所属院校新增学位授权。</w:t>
      </w:r>
    </w:p>
    <w:p w:rsidR="00421BD5" w:rsidRPr="00421BD5" w:rsidRDefault="00421BD5" w:rsidP="00421BD5">
      <w:pPr>
        <w:widowControl/>
        <w:shd w:val="clear" w:color="auto" w:fill="FFFFFF"/>
        <w:spacing w:line="360" w:lineRule="atLeast"/>
        <w:ind w:firstLine="480"/>
        <w:jc w:val="left"/>
        <w:rPr>
          <w:rFonts w:ascii="Arial" w:eastAsia="宋体" w:hAnsi="Arial" w:cs="Arial"/>
          <w:color w:val="333333"/>
          <w:kern w:val="0"/>
          <w:sz w:val="28"/>
          <w:szCs w:val="21"/>
        </w:rPr>
      </w:pPr>
      <w:r w:rsidRPr="00421BD5">
        <w:rPr>
          <w:rFonts w:ascii="Arial" w:eastAsia="宋体" w:hAnsi="Arial" w:cs="Arial"/>
          <w:color w:val="333333"/>
          <w:kern w:val="0"/>
          <w:sz w:val="28"/>
          <w:szCs w:val="21"/>
        </w:rPr>
        <w:t>（一）研究生生</w:t>
      </w:r>
      <w:proofErr w:type="gramStart"/>
      <w:r w:rsidRPr="00421BD5">
        <w:rPr>
          <w:rFonts w:ascii="Arial" w:eastAsia="宋体" w:hAnsi="Arial" w:cs="Arial"/>
          <w:color w:val="333333"/>
          <w:kern w:val="0"/>
          <w:sz w:val="28"/>
          <w:szCs w:val="21"/>
        </w:rPr>
        <w:t>均财政</w:t>
      </w:r>
      <w:proofErr w:type="gramEnd"/>
      <w:r w:rsidRPr="00421BD5">
        <w:rPr>
          <w:rFonts w:ascii="Arial" w:eastAsia="宋体" w:hAnsi="Arial" w:cs="Arial"/>
          <w:color w:val="333333"/>
          <w:kern w:val="0"/>
          <w:sz w:val="28"/>
          <w:szCs w:val="21"/>
        </w:rPr>
        <w:t>拨款较低；</w:t>
      </w:r>
    </w:p>
    <w:p w:rsidR="00421BD5" w:rsidRPr="00421BD5" w:rsidRDefault="00421BD5" w:rsidP="00421BD5">
      <w:pPr>
        <w:widowControl/>
        <w:shd w:val="clear" w:color="auto" w:fill="FFFFFF"/>
        <w:spacing w:line="360" w:lineRule="atLeast"/>
        <w:ind w:firstLine="480"/>
        <w:jc w:val="left"/>
        <w:rPr>
          <w:rFonts w:ascii="Arial" w:eastAsia="宋体" w:hAnsi="Arial" w:cs="Arial"/>
          <w:color w:val="333333"/>
          <w:kern w:val="0"/>
          <w:sz w:val="28"/>
          <w:szCs w:val="21"/>
        </w:rPr>
      </w:pPr>
      <w:r w:rsidRPr="00421BD5">
        <w:rPr>
          <w:rFonts w:ascii="Arial" w:eastAsia="宋体" w:hAnsi="Arial" w:cs="Arial"/>
          <w:color w:val="333333"/>
          <w:kern w:val="0"/>
          <w:sz w:val="28"/>
          <w:szCs w:val="21"/>
        </w:rPr>
        <w:t>（二）研究生奖助经费未能按照国家有关要求落实。</w:t>
      </w:r>
    </w:p>
    <w:p w:rsidR="00421BD5" w:rsidRPr="00421BD5" w:rsidRDefault="00421BD5" w:rsidP="00421BD5">
      <w:pPr>
        <w:widowControl/>
        <w:shd w:val="clear" w:color="auto" w:fill="FFFFFF"/>
        <w:spacing w:line="360" w:lineRule="atLeast"/>
        <w:ind w:firstLine="480"/>
        <w:jc w:val="left"/>
        <w:rPr>
          <w:rFonts w:ascii="Arial" w:eastAsia="宋体" w:hAnsi="Arial" w:cs="Arial"/>
          <w:color w:val="333333"/>
          <w:kern w:val="0"/>
          <w:sz w:val="28"/>
          <w:szCs w:val="21"/>
        </w:rPr>
      </w:pPr>
      <w:r w:rsidRPr="00421BD5">
        <w:rPr>
          <w:rFonts w:ascii="Arial" w:eastAsia="宋体" w:hAnsi="Arial" w:cs="Arial"/>
          <w:color w:val="333333"/>
          <w:kern w:val="0"/>
          <w:sz w:val="28"/>
          <w:szCs w:val="21"/>
        </w:rPr>
        <w:t>第二十九条</w:t>
      </w:r>
      <w:r w:rsidRPr="00421BD5">
        <w:rPr>
          <w:rFonts w:ascii="Arial" w:eastAsia="宋体" w:hAnsi="Arial" w:cs="Arial"/>
          <w:color w:val="333333"/>
          <w:kern w:val="0"/>
          <w:sz w:val="28"/>
          <w:szCs w:val="21"/>
        </w:rPr>
        <w:t xml:space="preserve"> </w:t>
      </w:r>
      <w:r w:rsidRPr="00421BD5">
        <w:rPr>
          <w:rFonts w:ascii="Arial" w:eastAsia="宋体" w:hAnsi="Arial" w:cs="Arial"/>
          <w:color w:val="333333"/>
          <w:kern w:val="0"/>
          <w:sz w:val="28"/>
          <w:szCs w:val="21"/>
        </w:rPr>
        <w:t>新增学位授权点获得国务院学位委员会批准</w:t>
      </w:r>
      <w:r w:rsidRPr="00421BD5">
        <w:rPr>
          <w:rFonts w:ascii="Arial" w:eastAsia="宋体" w:hAnsi="Arial" w:cs="Arial"/>
          <w:color w:val="333333"/>
          <w:kern w:val="0"/>
          <w:sz w:val="28"/>
          <w:szCs w:val="21"/>
        </w:rPr>
        <w:t>3</w:t>
      </w:r>
      <w:r w:rsidRPr="00421BD5">
        <w:rPr>
          <w:rFonts w:ascii="Arial" w:eastAsia="宋体" w:hAnsi="Arial" w:cs="Arial"/>
          <w:color w:val="333333"/>
          <w:kern w:val="0"/>
          <w:sz w:val="28"/>
          <w:szCs w:val="21"/>
        </w:rPr>
        <w:t>年后，应按照《学位授权点合格评估办法》接受专项评估。</w:t>
      </w:r>
    </w:p>
    <w:p w:rsidR="00421BD5" w:rsidRPr="00421BD5" w:rsidRDefault="00421BD5" w:rsidP="00421BD5">
      <w:pPr>
        <w:widowControl/>
        <w:shd w:val="clear" w:color="auto" w:fill="FFFFFF"/>
        <w:spacing w:line="360" w:lineRule="atLeast"/>
        <w:ind w:firstLine="480"/>
        <w:jc w:val="left"/>
        <w:rPr>
          <w:rFonts w:ascii="Arial" w:eastAsia="宋体" w:hAnsi="Arial" w:cs="Arial"/>
          <w:color w:val="333333"/>
          <w:kern w:val="0"/>
          <w:sz w:val="28"/>
          <w:szCs w:val="21"/>
        </w:rPr>
      </w:pPr>
      <w:r w:rsidRPr="00421BD5">
        <w:rPr>
          <w:rFonts w:ascii="Arial" w:eastAsia="宋体" w:hAnsi="Arial" w:cs="Arial"/>
          <w:color w:val="333333"/>
          <w:kern w:val="0"/>
          <w:sz w:val="28"/>
          <w:szCs w:val="21"/>
        </w:rPr>
        <w:lastRenderedPageBreak/>
        <w:t>分设领域的专业学位类别，招收培养研究生的领域由学位授予单位自主确定，报国务院学位委员会办公室和省级学位委员会备案。此类专业学位点须按招生领域参加合格评估和专项评估，有任</w:t>
      </w:r>
      <w:proofErr w:type="gramStart"/>
      <w:r w:rsidRPr="00421BD5">
        <w:rPr>
          <w:rFonts w:ascii="Arial" w:eastAsia="宋体" w:hAnsi="Arial" w:cs="Arial"/>
          <w:color w:val="333333"/>
          <w:kern w:val="0"/>
          <w:sz w:val="28"/>
          <w:szCs w:val="21"/>
        </w:rPr>
        <w:t>一</w:t>
      </w:r>
      <w:proofErr w:type="gramEnd"/>
      <w:r w:rsidRPr="00421BD5">
        <w:rPr>
          <w:rFonts w:ascii="Arial" w:eastAsia="宋体" w:hAnsi="Arial" w:cs="Arial"/>
          <w:color w:val="333333"/>
          <w:kern w:val="0"/>
          <w:sz w:val="28"/>
          <w:szCs w:val="21"/>
        </w:rPr>
        <w:t>领域评估不合格，则视为该专业学位类别评估不合格。</w:t>
      </w:r>
    </w:p>
    <w:p w:rsidR="00421BD5" w:rsidRPr="00421BD5" w:rsidRDefault="00421BD5" w:rsidP="00421BD5">
      <w:pPr>
        <w:widowControl/>
        <w:shd w:val="clear" w:color="auto" w:fill="FFFFFF"/>
        <w:spacing w:line="360" w:lineRule="atLeast"/>
        <w:ind w:firstLine="480"/>
        <w:jc w:val="left"/>
        <w:rPr>
          <w:rFonts w:ascii="Arial" w:eastAsia="宋体" w:hAnsi="Arial" w:cs="Arial"/>
          <w:color w:val="333333"/>
          <w:kern w:val="0"/>
          <w:sz w:val="28"/>
          <w:szCs w:val="21"/>
        </w:rPr>
      </w:pPr>
      <w:r w:rsidRPr="00421BD5">
        <w:rPr>
          <w:rFonts w:ascii="Arial" w:eastAsia="宋体" w:hAnsi="Arial" w:cs="Arial"/>
          <w:color w:val="333333"/>
          <w:kern w:val="0"/>
          <w:sz w:val="28"/>
          <w:szCs w:val="21"/>
        </w:rPr>
        <w:t>第三十条</w:t>
      </w:r>
      <w:r w:rsidRPr="00421BD5">
        <w:rPr>
          <w:rFonts w:ascii="Arial" w:eastAsia="宋体" w:hAnsi="Arial" w:cs="Arial"/>
          <w:color w:val="333333"/>
          <w:kern w:val="0"/>
          <w:sz w:val="28"/>
          <w:szCs w:val="21"/>
        </w:rPr>
        <w:t xml:space="preserve"> </w:t>
      </w:r>
      <w:r w:rsidRPr="00421BD5">
        <w:rPr>
          <w:rFonts w:ascii="Arial" w:eastAsia="宋体" w:hAnsi="Arial" w:cs="Arial"/>
          <w:color w:val="333333"/>
          <w:kern w:val="0"/>
          <w:sz w:val="28"/>
          <w:szCs w:val="21"/>
        </w:rPr>
        <w:t>学位授予单位应实事求是地填写申报材料，严格遵守评审纪律。对材料弄虚作假、违反工作纪律的学位授予单位，取消其当年申请资格，并予以通报批评。</w:t>
      </w:r>
    </w:p>
    <w:p w:rsidR="00421BD5" w:rsidRPr="00421BD5" w:rsidRDefault="00421BD5" w:rsidP="00421BD5">
      <w:pPr>
        <w:widowControl/>
        <w:shd w:val="clear" w:color="auto" w:fill="FFFFFF"/>
        <w:spacing w:line="360" w:lineRule="atLeast"/>
        <w:ind w:firstLine="480"/>
        <w:jc w:val="left"/>
        <w:rPr>
          <w:rFonts w:ascii="Arial" w:eastAsia="宋体" w:hAnsi="Arial" w:cs="Arial"/>
          <w:color w:val="333333"/>
          <w:kern w:val="0"/>
          <w:sz w:val="28"/>
          <w:szCs w:val="21"/>
        </w:rPr>
      </w:pPr>
      <w:r w:rsidRPr="00421BD5">
        <w:rPr>
          <w:rFonts w:ascii="Arial" w:eastAsia="宋体" w:hAnsi="Arial" w:cs="Arial"/>
          <w:color w:val="333333"/>
          <w:kern w:val="0"/>
          <w:sz w:val="28"/>
          <w:szCs w:val="21"/>
        </w:rPr>
        <w:t>第三十一条</w:t>
      </w:r>
      <w:r w:rsidRPr="00421BD5">
        <w:rPr>
          <w:rFonts w:ascii="Arial" w:eastAsia="宋体" w:hAnsi="Arial" w:cs="Arial"/>
          <w:color w:val="333333"/>
          <w:kern w:val="0"/>
          <w:sz w:val="28"/>
          <w:szCs w:val="21"/>
        </w:rPr>
        <w:t xml:space="preserve"> </w:t>
      </w:r>
      <w:r w:rsidRPr="00421BD5">
        <w:rPr>
          <w:rFonts w:ascii="Arial" w:eastAsia="宋体" w:hAnsi="Arial" w:cs="Arial"/>
          <w:color w:val="333333"/>
          <w:kern w:val="0"/>
          <w:sz w:val="28"/>
          <w:szCs w:val="21"/>
        </w:rPr>
        <w:t>省级学位委员会要加强本地区学位与研究生教育统筹，科学规划学位授予单位和学位点建设，不断优化布局，根据本区域经济社会发展对高层次人才的需求，加强指导，督导学位授予单位自律，引导学位授予单位特色发展、提高质量、服务需求。要严格按照学位授予单位和学位</w:t>
      </w:r>
      <w:proofErr w:type="gramStart"/>
      <w:r w:rsidRPr="00421BD5">
        <w:rPr>
          <w:rFonts w:ascii="Arial" w:eastAsia="宋体" w:hAnsi="Arial" w:cs="Arial"/>
          <w:color w:val="333333"/>
          <w:kern w:val="0"/>
          <w:sz w:val="28"/>
          <w:szCs w:val="21"/>
        </w:rPr>
        <w:t>点申请</w:t>
      </w:r>
      <w:proofErr w:type="gramEnd"/>
      <w:r w:rsidRPr="00421BD5">
        <w:rPr>
          <w:rFonts w:ascii="Arial" w:eastAsia="宋体" w:hAnsi="Arial" w:cs="Arial"/>
          <w:color w:val="333333"/>
          <w:kern w:val="0"/>
          <w:sz w:val="28"/>
          <w:szCs w:val="21"/>
        </w:rPr>
        <w:t>基本条件进行审核，保证质量。对不能保证质量的省级学位委员会予以通报批</w:t>
      </w:r>
      <w:r w:rsidRPr="00421BD5">
        <w:rPr>
          <w:rFonts w:ascii="Arial" w:eastAsia="宋体" w:hAnsi="Arial" w:cs="Arial"/>
          <w:color w:val="3366CC"/>
          <w:kern w:val="0"/>
          <w:szCs w:val="16"/>
          <w:vertAlign w:val="superscript"/>
        </w:rPr>
        <w:t xml:space="preserve"> [1]</w:t>
      </w:r>
      <w:bookmarkStart w:id="1" w:name="ref_[1]_21280159"/>
      <w:r w:rsidRPr="00421BD5">
        <w:rPr>
          <w:rFonts w:ascii="Arial" w:eastAsia="宋体" w:hAnsi="Arial" w:cs="Arial"/>
          <w:color w:val="136EC2"/>
          <w:kern w:val="0"/>
          <w:sz w:val="8"/>
          <w:szCs w:val="2"/>
        </w:rPr>
        <w:t> </w:t>
      </w:r>
      <w:bookmarkEnd w:id="1"/>
      <w:r w:rsidRPr="00421BD5">
        <w:rPr>
          <w:rFonts w:ascii="Arial" w:eastAsia="宋体" w:hAnsi="Arial" w:cs="Arial"/>
          <w:color w:val="333333"/>
          <w:kern w:val="0"/>
          <w:sz w:val="28"/>
          <w:szCs w:val="21"/>
        </w:rPr>
        <w:t xml:space="preserve"> </w:t>
      </w:r>
      <w:r w:rsidRPr="00421BD5">
        <w:rPr>
          <w:rFonts w:ascii="Arial" w:eastAsia="宋体" w:hAnsi="Arial" w:cs="Arial"/>
          <w:color w:val="333333"/>
          <w:kern w:val="0"/>
          <w:sz w:val="28"/>
          <w:szCs w:val="21"/>
        </w:rPr>
        <w:t>评。</w:t>
      </w:r>
    </w:p>
    <w:p w:rsidR="00421BD5" w:rsidRPr="00421BD5" w:rsidRDefault="00421BD5" w:rsidP="00421BD5">
      <w:pPr>
        <w:widowControl/>
        <w:shd w:val="clear" w:color="auto" w:fill="FFFFFF"/>
        <w:spacing w:line="360" w:lineRule="atLeast"/>
        <w:ind w:firstLine="480"/>
        <w:jc w:val="left"/>
        <w:rPr>
          <w:rFonts w:ascii="Arial" w:eastAsia="宋体" w:hAnsi="Arial" w:cs="Arial"/>
          <w:color w:val="333333"/>
          <w:kern w:val="0"/>
          <w:sz w:val="28"/>
          <w:szCs w:val="21"/>
        </w:rPr>
      </w:pPr>
      <w:r w:rsidRPr="00421BD5">
        <w:rPr>
          <w:rFonts w:ascii="Arial" w:eastAsia="宋体" w:hAnsi="Arial" w:cs="Arial"/>
          <w:color w:val="333333"/>
          <w:kern w:val="0"/>
          <w:sz w:val="28"/>
          <w:szCs w:val="21"/>
        </w:rPr>
        <w:t>第三十二条</w:t>
      </w:r>
      <w:r w:rsidRPr="00421BD5">
        <w:rPr>
          <w:rFonts w:ascii="Arial" w:eastAsia="宋体" w:hAnsi="Arial" w:cs="Arial"/>
          <w:color w:val="333333"/>
          <w:kern w:val="0"/>
          <w:sz w:val="28"/>
          <w:szCs w:val="21"/>
        </w:rPr>
        <w:t xml:space="preserve"> </w:t>
      </w:r>
      <w:r w:rsidRPr="00421BD5">
        <w:rPr>
          <w:rFonts w:ascii="Arial" w:eastAsia="宋体" w:hAnsi="Arial" w:cs="Arial"/>
          <w:color w:val="333333"/>
          <w:kern w:val="0"/>
          <w:sz w:val="28"/>
          <w:szCs w:val="21"/>
        </w:rPr>
        <w:t>国务院学位委员会组织对各省（区、市）学位授权审核工作进行督查，对违反本办法规定与程序、不按申请基本条件开展学位授权审核的省级学位委员会，将进行约谈，情节严重的将暂停该地区本次学位授权审核工作。</w:t>
      </w:r>
    </w:p>
    <w:p w:rsidR="00421BD5" w:rsidRPr="00421BD5" w:rsidRDefault="00421BD5" w:rsidP="00421BD5">
      <w:pPr>
        <w:widowControl/>
        <w:shd w:val="clear" w:color="auto" w:fill="FFFFFF"/>
        <w:spacing w:line="360" w:lineRule="atLeast"/>
        <w:ind w:firstLine="480"/>
        <w:jc w:val="center"/>
        <w:rPr>
          <w:rFonts w:ascii="Arial" w:eastAsia="宋体" w:hAnsi="Arial" w:cs="Arial"/>
          <w:b/>
          <w:color w:val="333333"/>
          <w:kern w:val="0"/>
          <w:sz w:val="28"/>
          <w:szCs w:val="21"/>
        </w:rPr>
      </w:pPr>
      <w:r w:rsidRPr="00421BD5">
        <w:rPr>
          <w:rFonts w:ascii="Arial" w:eastAsia="宋体" w:hAnsi="Arial" w:cs="Arial"/>
          <w:b/>
          <w:color w:val="333333"/>
          <w:kern w:val="0"/>
          <w:sz w:val="28"/>
          <w:szCs w:val="21"/>
        </w:rPr>
        <w:t>第七章</w:t>
      </w:r>
      <w:r w:rsidRPr="00421BD5">
        <w:rPr>
          <w:rFonts w:ascii="Arial" w:eastAsia="宋体" w:hAnsi="Arial" w:cs="Arial"/>
          <w:b/>
          <w:color w:val="333333"/>
          <w:kern w:val="0"/>
          <w:sz w:val="28"/>
          <w:szCs w:val="21"/>
        </w:rPr>
        <w:t xml:space="preserve"> </w:t>
      </w:r>
      <w:r w:rsidRPr="00421BD5">
        <w:rPr>
          <w:rFonts w:ascii="Arial" w:eastAsia="宋体" w:hAnsi="Arial" w:cs="Arial"/>
          <w:b/>
          <w:color w:val="333333"/>
          <w:kern w:val="0"/>
          <w:sz w:val="28"/>
          <w:szCs w:val="21"/>
        </w:rPr>
        <w:t>附则</w:t>
      </w:r>
    </w:p>
    <w:p w:rsidR="00421BD5" w:rsidRPr="00421BD5" w:rsidRDefault="00421BD5" w:rsidP="00421BD5">
      <w:pPr>
        <w:widowControl/>
        <w:shd w:val="clear" w:color="auto" w:fill="FFFFFF"/>
        <w:spacing w:line="360" w:lineRule="atLeast"/>
        <w:ind w:firstLine="480"/>
        <w:jc w:val="left"/>
        <w:rPr>
          <w:rFonts w:ascii="Arial" w:eastAsia="宋体" w:hAnsi="Arial" w:cs="Arial"/>
          <w:color w:val="333333"/>
          <w:kern w:val="0"/>
          <w:sz w:val="28"/>
          <w:szCs w:val="21"/>
        </w:rPr>
      </w:pPr>
      <w:r w:rsidRPr="00421BD5">
        <w:rPr>
          <w:rFonts w:ascii="Arial" w:eastAsia="宋体" w:hAnsi="Arial" w:cs="Arial"/>
          <w:color w:val="333333"/>
          <w:kern w:val="0"/>
          <w:sz w:val="28"/>
          <w:szCs w:val="21"/>
        </w:rPr>
        <w:t>第三十三条</w:t>
      </w:r>
      <w:r w:rsidRPr="00421BD5">
        <w:rPr>
          <w:rFonts w:ascii="Arial" w:eastAsia="宋体" w:hAnsi="Arial" w:cs="Arial"/>
          <w:color w:val="333333"/>
          <w:kern w:val="0"/>
          <w:sz w:val="28"/>
          <w:szCs w:val="21"/>
        </w:rPr>
        <w:t xml:space="preserve"> </w:t>
      </w:r>
      <w:r w:rsidRPr="00421BD5">
        <w:rPr>
          <w:rFonts w:ascii="Arial" w:eastAsia="宋体" w:hAnsi="Arial" w:cs="Arial"/>
          <w:color w:val="333333"/>
          <w:kern w:val="0"/>
          <w:sz w:val="28"/>
          <w:szCs w:val="21"/>
        </w:rPr>
        <w:t>中国人民解放军各学位授予单位的学位授权审核由中国人民解放军学位委员会按照本办法组织进行。</w:t>
      </w:r>
    </w:p>
    <w:p w:rsidR="00421BD5" w:rsidRPr="00421BD5" w:rsidRDefault="00421BD5" w:rsidP="00421BD5">
      <w:pPr>
        <w:widowControl/>
        <w:shd w:val="clear" w:color="auto" w:fill="FFFFFF"/>
        <w:spacing w:line="360" w:lineRule="atLeast"/>
        <w:ind w:firstLine="480"/>
        <w:jc w:val="left"/>
        <w:rPr>
          <w:rFonts w:ascii="Arial" w:eastAsia="宋体" w:hAnsi="Arial" w:cs="Arial"/>
          <w:color w:val="333333"/>
          <w:kern w:val="0"/>
          <w:sz w:val="28"/>
          <w:szCs w:val="21"/>
        </w:rPr>
      </w:pPr>
      <w:r w:rsidRPr="00421BD5">
        <w:rPr>
          <w:rFonts w:ascii="Arial" w:eastAsia="宋体" w:hAnsi="Arial" w:cs="Arial"/>
          <w:color w:val="333333"/>
          <w:kern w:val="0"/>
          <w:sz w:val="28"/>
          <w:szCs w:val="21"/>
        </w:rPr>
        <w:lastRenderedPageBreak/>
        <w:t>各学位授予单位新增军事学门类一级学科授权点和军事硕士专业学位点，由中国人民解放军学位委员会审核后，报国务院学位委员会批准。</w:t>
      </w:r>
    </w:p>
    <w:p w:rsidR="00421BD5" w:rsidRPr="00421BD5" w:rsidRDefault="00421BD5" w:rsidP="00421BD5">
      <w:pPr>
        <w:widowControl/>
        <w:shd w:val="clear" w:color="auto" w:fill="FFFFFF"/>
        <w:spacing w:line="360" w:lineRule="atLeast"/>
        <w:ind w:firstLine="480"/>
        <w:jc w:val="left"/>
        <w:rPr>
          <w:rFonts w:ascii="Arial" w:eastAsia="宋体" w:hAnsi="Arial" w:cs="Arial"/>
          <w:color w:val="333333"/>
          <w:kern w:val="0"/>
          <w:sz w:val="28"/>
          <w:szCs w:val="21"/>
        </w:rPr>
      </w:pPr>
      <w:r w:rsidRPr="00421BD5">
        <w:rPr>
          <w:rFonts w:ascii="Arial" w:eastAsia="宋体" w:hAnsi="Arial" w:cs="Arial"/>
          <w:color w:val="333333"/>
          <w:kern w:val="0"/>
          <w:sz w:val="28"/>
          <w:szCs w:val="21"/>
        </w:rPr>
        <w:t>第三十四条</w:t>
      </w:r>
      <w:r w:rsidRPr="00421BD5">
        <w:rPr>
          <w:rFonts w:ascii="Arial" w:eastAsia="宋体" w:hAnsi="Arial" w:cs="Arial"/>
          <w:color w:val="333333"/>
          <w:kern w:val="0"/>
          <w:sz w:val="28"/>
          <w:szCs w:val="21"/>
        </w:rPr>
        <w:t xml:space="preserve"> </w:t>
      </w:r>
      <w:r w:rsidRPr="00421BD5">
        <w:rPr>
          <w:rFonts w:ascii="Arial" w:eastAsia="宋体" w:hAnsi="Arial" w:cs="Arial"/>
          <w:color w:val="333333"/>
          <w:kern w:val="0"/>
          <w:sz w:val="28"/>
          <w:szCs w:val="21"/>
        </w:rPr>
        <w:t>本办法由国务院学位委员会负责解释。</w:t>
      </w:r>
    </w:p>
    <w:p w:rsidR="00421BD5" w:rsidRPr="00421BD5" w:rsidRDefault="00421BD5" w:rsidP="00421BD5">
      <w:pPr>
        <w:widowControl/>
        <w:shd w:val="clear" w:color="auto" w:fill="FFFFFF"/>
        <w:spacing w:line="360" w:lineRule="atLeast"/>
        <w:ind w:firstLine="480"/>
        <w:jc w:val="left"/>
        <w:rPr>
          <w:rFonts w:ascii="Arial" w:eastAsia="宋体" w:hAnsi="Arial" w:cs="Arial"/>
          <w:color w:val="333333"/>
          <w:kern w:val="0"/>
          <w:sz w:val="28"/>
          <w:szCs w:val="21"/>
        </w:rPr>
      </w:pPr>
      <w:r w:rsidRPr="00421BD5">
        <w:rPr>
          <w:rFonts w:ascii="Arial" w:eastAsia="宋体" w:hAnsi="Arial" w:cs="Arial"/>
          <w:color w:val="333333"/>
          <w:kern w:val="0"/>
          <w:sz w:val="28"/>
          <w:szCs w:val="21"/>
        </w:rPr>
        <w:t>第三十五条</w:t>
      </w:r>
      <w:r w:rsidRPr="00421BD5">
        <w:rPr>
          <w:rFonts w:ascii="Arial" w:eastAsia="宋体" w:hAnsi="Arial" w:cs="Arial"/>
          <w:color w:val="333333"/>
          <w:kern w:val="0"/>
          <w:sz w:val="28"/>
          <w:szCs w:val="21"/>
        </w:rPr>
        <w:t xml:space="preserve"> </w:t>
      </w:r>
      <w:r w:rsidRPr="00421BD5">
        <w:rPr>
          <w:rFonts w:ascii="Arial" w:eastAsia="宋体" w:hAnsi="Arial" w:cs="Arial"/>
          <w:color w:val="333333"/>
          <w:kern w:val="0"/>
          <w:sz w:val="28"/>
          <w:szCs w:val="21"/>
        </w:rPr>
        <w:t>本办法自发布之日起实施，之前发布的与本办法不一致的有关规定，均按照本办法执行</w:t>
      </w:r>
    </w:p>
    <w:p w:rsidR="00523767" w:rsidRPr="00421BD5" w:rsidRDefault="00523767">
      <w:pPr>
        <w:rPr>
          <w:sz w:val="28"/>
        </w:rPr>
      </w:pPr>
    </w:p>
    <w:sectPr w:rsidR="00523767" w:rsidRPr="00421B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1AA"/>
    <w:rsid w:val="001141AA"/>
    <w:rsid w:val="00421BD5"/>
    <w:rsid w:val="00523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4A2F88-65A1-4803-A418-2C37B0B68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7505731">
      <w:bodyDiv w:val="1"/>
      <w:marLeft w:val="0"/>
      <w:marRight w:val="0"/>
      <w:marTop w:val="0"/>
      <w:marBottom w:val="0"/>
      <w:divBdr>
        <w:top w:val="none" w:sz="0" w:space="0" w:color="auto"/>
        <w:left w:val="none" w:sz="0" w:space="0" w:color="auto"/>
        <w:bottom w:val="none" w:sz="0" w:space="0" w:color="auto"/>
        <w:right w:val="none" w:sz="0" w:space="0" w:color="auto"/>
      </w:divBdr>
      <w:divsChild>
        <w:div w:id="1893812382">
          <w:marLeft w:val="0"/>
          <w:marRight w:val="0"/>
          <w:marTop w:val="0"/>
          <w:marBottom w:val="0"/>
          <w:divBdr>
            <w:top w:val="none" w:sz="0" w:space="0" w:color="auto"/>
            <w:left w:val="none" w:sz="0" w:space="0" w:color="auto"/>
            <w:bottom w:val="none" w:sz="0" w:space="0" w:color="auto"/>
            <w:right w:val="none" w:sz="0" w:space="0" w:color="auto"/>
          </w:divBdr>
          <w:divsChild>
            <w:div w:id="750195503">
              <w:marLeft w:val="0"/>
              <w:marRight w:val="0"/>
              <w:marTop w:val="300"/>
              <w:marBottom w:val="0"/>
              <w:divBdr>
                <w:top w:val="none" w:sz="0" w:space="0" w:color="auto"/>
                <w:left w:val="none" w:sz="0" w:space="0" w:color="auto"/>
                <w:bottom w:val="none" w:sz="0" w:space="0" w:color="auto"/>
                <w:right w:val="none" w:sz="0" w:space="0" w:color="auto"/>
              </w:divBdr>
              <w:divsChild>
                <w:div w:id="300842317">
                  <w:marLeft w:val="0"/>
                  <w:marRight w:val="0"/>
                  <w:marTop w:val="0"/>
                  <w:marBottom w:val="0"/>
                  <w:divBdr>
                    <w:top w:val="single" w:sz="6" w:space="0" w:color="E5E5E5"/>
                    <w:left w:val="single" w:sz="6" w:space="0" w:color="E5E5E5"/>
                    <w:bottom w:val="single" w:sz="6" w:space="0" w:color="E5E5E5"/>
                    <w:right w:val="single" w:sz="6" w:space="0" w:color="E5E5E5"/>
                  </w:divBdr>
                  <w:divsChild>
                    <w:div w:id="1537741455">
                      <w:marLeft w:val="0"/>
                      <w:marRight w:val="0"/>
                      <w:marTop w:val="0"/>
                      <w:marBottom w:val="0"/>
                      <w:divBdr>
                        <w:top w:val="none" w:sz="0" w:space="0" w:color="auto"/>
                        <w:left w:val="none" w:sz="0" w:space="0" w:color="auto"/>
                        <w:bottom w:val="none" w:sz="0" w:space="0" w:color="auto"/>
                        <w:right w:val="none" w:sz="0" w:space="0" w:color="auto"/>
                      </w:divBdr>
                      <w:divsChild>
                        <w:div w:id="838036885">
                          <w:marLeft w:val="0"/>
                          <w:marRight w:val="0"/>
                          <w:marTop w:val="0"/>
                          <w:marBottom w:val="225"/>
                          <w:divBdr>
                            <w:top w:val="none" w:sz="0" w:space="0" w:color="auto"/>
                            <w:left w:val="none" w:sz="0" w:space="0" w:color="auto"/>
                            <w:bottom w:val="none" w:sz="0" w:space="0" w:color="auto"/>
                            <w:right w:val="none" w:sz="0" w:space="0" w:color="auto"/>
                          </w:divBdr>
                        </w:div>
                        <w:div w:id="562758323">
                          <w:marLeft w:val="0"/>
                          <w:marRight w:val="0"/>
                          <w:marTop w:val="0"/>
                          <w:marBottom w:val="225"/>
                          <w:divBdr>
                            <w:top w:val="none" w:sz="0" w:space="0" w:color="auto"/>
                            <w:left w:val="none" w:sz="0" w:space="0" w:color="auto"/>
                            <w:bottom w:val="none" w:sz="0" w:space="0" w:color="auto"/>
                            <w:right w:val="none" w:sz="0" w:space="0" w:color="auto"/>
                          </w:divBdr>
                        </w:div>
                        <w:div w:id="176163626">
                          <w:marLeft w:val="0"/>
                          <w:marRight w:val="0"/>
                          <w:marTop w:val="0"/>
                          <w:marBottom w:val="225"/>
                          <w:divBdr>
                            <w:top w:val="none" w:sz="0" w:space="0" w:color="auto"/>
                            <w:left w:val="none" w:sz="0" w:space="0" w:color="auto"/>
                            <w:bottom w:val="none" w:sz="0" w:space="0" w:color="auto"/>
                            <w:right w:val="none" w:sz="0" w:space="0" w:color="auto"/>
                          </w:divBdr>
                        </w:div>
                        <w:div w:id="1733187648">
                          <w:marLeft w:val="0"/>
                          <w:marRight w:val="0"/>
                          <w:marTop w:val="0"/>
                          <w:marBottom w:val="225"/>
                          <w:divBdr>
                            <w:top w:val="none" w:sz="0" w:space="0" w:color="auto"/>
                            <w:left w:val="none" w:sz="0" w:space="0" w:color="auto"/>
                            <w:bottom w:val="none" w:sz="0" w:space="0" w:color="auto"/>
                            <w:right w:val="none" w:sz="0" w:space="0" w:color="auto"/>
                          </w:divBdr>
                        </w:div>
                        <w:div w:id="546452255">
                          <w:marLeft w:val="0"/>
                          <w:marRight w:val="0"/>
                          <w:marTop w:val="0"/>
                          <w:marBottom w:val="225"/>
                          <w:divBdr>
                            <w:top w:val="none" w:sz="0" w:space="0" w:color="auto"/>
                            <w:left w:val="none" w:sz="0" w:space="0" w:color="auto"/>
                            <w:bottom w:val="none" w:sz="0" w:space="0" w:color="auto"/>
                            <w:right w:val="none" w:sz="0" w:space="0" w:color="auto"/>
                          </w:divBdr>
                        </w:div>
                        <w:div w:id="1135877522">
                          <w:marLeft w:val="0"/>
                          <w:marRight w:val="0"/>
                          <w:marTop w:val="0"/>
                          <w:marBottom w:val="225"/>
                          <w:divBdr>
                            <w:top w:val="none" w:sz="0" w:space="0" w:color="auto"/>
                            <w:left w:val="none" w:sz="0" w:space="0" w:color="auto"/>
                            <w:bottom w:val="none" w:sz="0" w:space="0" w:color="auto"/>
                            <w:right w:val="none" w:sz="0" w:space="0" w:color="auto"/>
                          </w:divBdr>
                        </w:div>
                        <w:div w:id="2105563432">
                          <w:marLeft w:val="0"/>
                          <w:marRight w:val="0"/>
                          <w:marTop w:val="0"/>
                          <w:marBottom w:val="225"/>
                          <w:divBdr>
                            <w:top w:val="none" w:sz="0" w:space="0" w:color="auto"/>
                            <w:left w:val="none" w:sz="0" w:space="0" w:color="auto"/>
                            <w:bottom w:val="none" w:sz="0" w:space="0" w:color="auto"/>
                            <w:right w:val="none" w:sz="0" w:space="0" w:color="auto"/>
                          </w:divBdr>
                        </w:div>
                        <w:div w:id="1765031545">
                          <w:marLeft w:val="0"/>
                          <w:marRight w:val="0"/>
                          <w:marTop w:val="0"/>
                          <w:marBottom w:val="225"/>
                          <w:divBdr>
                            <w:top w:val="none" w:sz="0" w:space="0" w:color="auto"/>
                            <w:left w:val="none" w:sz="0" w:space="0" w:color="auto"/>
                            <w:bottom w:val="none" w:sz="0" w:space="0" w:color="auto"/>
                            <w:right w:val="none" w:sz="0" w:space="0" w:color="auto"/>
                          </w:divBdr>
                        </w:div>
                        <w:div w:id="1117719628">
                          <w:marLeft w:val="0"/>
                          <w:marRight w:val="0"/>
                          <w:marTop w:val="0"/>
                          <w:marBottom w:val="225"/>
                          <w:divBdr>
                            <w:top w:val="none" w:sz="0" w:space="0" w:color="auto"/>
                            <w:left w:val="none" w:sz="0" w:space="0" w:color="auto"/>
                            <w:bottom w:val="none" w:sz="0" w:space="0" w:color="auto"/>
                            <w:right w:val="none" w:sz="0" w:space="0" w:color="auto"/>
                          </w:divBdr>
                        </w:div>
                        <w:div w:id="1289311616">
                          <w:marLeft w:val="0"/>
                          <w:marRight w:val="0"/>
                          <w:marTop w:val="0"/>
                          <w:marBottom w:val="225"/>
                          <w:divBdr>
                            <w:top w:val="none" w:sz="0" w:space="0" w:color="auto"/>
                            <w:left w:val="none" w:sz="0" w:space="0" w:color="auto"/>
                            <w:bottom w:val="none" w:sz="0" w:space="0" w:color="auto"/>
                            <w:right w:val="none" w:sz="0" w:space="0" w:color="auto"/>
                          </w:divBdr>
                        </w:div>
                        <w:div w:id="765225160">
                          <w:marLeft w:val="0"/>
                          <w:marRight w:val="0"/>
                          <w:marTop w:val="0"/>
                          <w:marBottom w:val="225"/>
                          <w:divBdr>
                            <w:top w:val="none" w:sz="0" w:space="0" w:color="auto"/>
                            <w:left w:val="none" w:sz="0" w:space="0" w:color="auto"/>
                            <w:bottom w:val="none" w:sz="0" w:space="0" w:color="auto"/>
                            <w:right w:val="none" w:sz="0" w:space="0" w:color="auto"/>
                          </w:divBdr>
                        </w:div>
                        <w:div w:id="1864172817">
                          <w:marLeft w:val="0"/>
                          <w:marRight w:val="0"/>
                          <w:marTop w:val="0"/>
                          <w:marBottom w:val="225"/>
                          <w:divBdr>
                            <w:top w:val="none" w:sz="0" w:space="0" w:color="auto"/>
                            <w:left w:val="none" w:sz="0" w:space="0" w:color="auto"/>
                            <w:bottom w:val="none" w:sz="0" w:space="0" w:color="auto"/>
                            <w:right w:val="none" w:sz="0" w:space="0" w:color="auto"/>
                          </w:divBdr>
                        </w:div>
                        <w:div w:id="1410233443">
                          <w:marLeft w:val="0"/>
                          <w:marRight w:val="0"/>
                          <w:marTop w:val="0"/>
                          <w:marBottom w:val="225"/>
                          <w:divBdr>
                            <w:top w:val="none" w:sz="0" w:space="0" w:color="auto"/>
                            <w:left w:val="none" w:sz="0" w:space="0" w:color="auto"/>
                            <w:bottom w:val="none" w:sz="0" w:space="0" w:color="auto"/>
                            <w:right w:val="none" w:sz="0" w:space="0" w:color="auto"/>
                          </w:divBdr>
                        </w:div>
                        <w:div w:id="429010702">
                          <w:marLeft w:val="0"/>
                          <w:marRight w:val="0"/>
                          <w:marTop w:val="0"/>
                          <w:marBottom w:val="225"/>
                          <w:divBdr>
                            <w:top w:val="none" w:sz="0" w:space="0" w:color="auto"/>
                            <w:left w:val="none" w:sz="0" w:space="0" w:color="auto"/>
                            <w:bottom w:val="none" w:sz="0" w:space="0" w:color="auto"/>
                            <w:right w:val="none" w:sz="0" w:space="0" w:color="auto"/>
                          </w:divBdr>
                        </w:div>
                        <w:div w:id="1196312103">
                          <w:marLeft w:val="0"/>
                          <w:marRight w:val="0"/>
                          <w:marTop w:val="0"/>
                          <w:marBottom w:val="225"/>
                          <w:divBdr>
                            <w:top w:val="none" w:sz="0" w:space="0" w:color="auto"/>
                            <w:left w:val="none" w:sz="0" w:space="0" w:color="auto"/>
                            <w:bottom w:val="none" w:sz="0" w:space="0" w:color="auto"/>
                            <w:right w:val="none" w:sz="0" w:space="0" w:color="auto"/>
                          </w:divBdr>
                        </w:div>
                        <w:div w:id="1387145724">
                          <w:marLeft w:val="0"/>
                          <w:marRight w:val="0"/>
                          <w:marTop w:val="0"/>
                          <w:marBottom w:val="225"/>
                          <w:divBdr>
                            <w:top w:val="none" w:sz="0" w:space="0" w:color="auto"/>
                            <w:left w:val="none" w:sz="0" w:space="0" w:color="auto"/>
                            <w:bottom w:val="none" w:sz="0" w:space="0" w:color="auto"/>
                            <w:right w:val="none" w:sz="0" w:space="0" w:color="auto"/>
                          </w:divBdr>
                        </w:div>
                        <w:div w:id="912280675">
                          <w:marLeft w:val="0"/>
                          <w:marRight w:val="0"/>
                          <w:marTop w:val="0"/>
                          <w:marBottom w:val="225"/>
                          <w:divBdr>
                            <w:top w:val="none" w:sz="0" w:space="0" w:color="auto"/>
                            <w:left w:val="none" w:sz="0" w:space="0" w:color="auto"/>
                            <w:bottom w:val="none" w:sz="0" w:space="0" w:color="auto"/>
                            <w:right w:val="none" w:sz="0" w:space="0" w:color="auto"/>
                          </w:divBdr>
                        </w:div>
                        <w:div w:id="90780175">
                          <w:marLeft w:val="0"/>
                          <w:marRight w:val="0"/>
                          <w:marTop w:val="0"/>
                          <w:marBottom w:val="225"/>
                          <w:divBdr>
                            <w:top w:val="none" w:sz="0" w:space="0" w:color="auto"/>
                            <w:left w:val="none" w:sz="0" w:space="0" w:color="auto"/>
                            <w:bottom w:val="none" w:sz="0" w:space="0" w:color="auto"/>
                            <w:right w:val="none" w:sz="0" w:space="0" w:color="auto"/>
                          </w:divBdr>
                        </w:div>
                        <w:div w:id="273023780">
                          <w:marLeft w:val="0"/>
                          <w:marRight w:val="0"/>
                          <w:marTop w:val="0"/>
                          <w:marBottom w:val="225"/>
                          <w:divBdr>
                            <w:top w:val="none" w:sz="0" w:space="0" w:color="auto"/>
                            <w:left w:val="none" w:sz="0" w:space="0" w:color="auto"/>
                            <w:bottom w:val="none" w:sz="0" w:space="0" w:color="auto"/>
                            <w:right w:val="none" w:sz="0" w:space="0" w:color="auto"/>
                          </w:divBdr>
                        </w:div>
                        <w:div w:id="155388364">
                          <w:marLeft w:val="0"/>
                          <w:marRight w:val="0"/>
                          <w:marTop w:val="0"/>
                          <w:marBottom w:val="225"/>
                          <w:divBdr>
                            <w:top w:val="none" w:sz="0" w:space="0" w:color="auto"/>
                            <w:left w:val="none" w:sz="0" w:space="0" w:color="auto"/>
                            <w:bottom w:val="none" w:sz="0" w:space="0" w:color="auto"/>
                            <w:right w:val="none" w:sz="0" w:space="0" w:color="auto"/>
                          </w:divBdr>
                        </w:div>
                        <w:div w:id="1663124079">
                          <w:marLeft w:val="0"/>
                          <w:marRight w:val="0"/>
                          <w:marTop w:val="0"/>
                          <w:marBottom w:val="225"/>
                          <w:divBdr>
                            <w:top w:val="none" w:sz="0" w:space="0" w:color="auto"/>
                            <w:left w:val="none" w:sz="0" w:space="0" w:color="auto"/>
                            <w:bottom w:val="none" w:sz="0" w:space="0" w:color="auto"/>
                            <w:right w:val="none" w:sz="0" w:space="0" w:color="auto"/>
                          </w:divBdr>
                        </w:div>
                        <w:div w:id="656344855">
                          <w:marLeft w:val="0"/>
                          <w:marRight w:val="0"/>
                          <w:marTop w:val="0"/>
                          <w:marBottom w:val="225"/>
                          <w:divBdr>
                            <w:top w:val="none" w:sz="0" w:space="0" w:color="auto"/>
                            <w:left w:val="none" w:sz="0" w:space="0" w:color="auto"/>
                            <w:bottom w:val="none" w:sz="0" w:space="0" w:color="auto"/>
                            <w:right w:val="none" w:sz="0" w:space="0" w:color="auto"/>
                          </w:divBdr>
                        </w:div>
                        <w:div w:id="155071456">
                          <w:marLeft w:val="0"/>
                          <w:marRight w:val="0"/>
                          <w:marTop w:val="0"/>
                          <w:marBottom w:val="225"/>
                          <w:divBdr>
                            <w:top w:val="none" w:sz="0" w:space="0" w:color="auto"/>
                            <w:left w:val="none" w:sz="0" w:space="0" w:color="auto"/>
                            <w:bottom w:val="none" w:sz="0" w:space="0" w:color="auto"/>
                            <w:right w:val="none" w:sz="0" w:space="0" w:color="auto"/>
                          </w:divBdr>
                        </w:div>
                        <w:div w:id="626741676">
                          <w:marLeft w:val="0"/>
                          <w:marRight w:val="0"/>
                          <w:marTop w:val="0"/>
                          <w:marBottom w:val="225"/>
                          <w:divBdr>
                            <w:top w:val="none" w:sz="0" w:space="0" w:color="auto"/>
                            <w:left w:val="none" w:sz="0" w:space="0" w:color="auto"/>
                            <w:bottom w:val="none" w:sz="0" w:space="0" w:color="auto"/>
                            <w:right w:val="none" w:sz="0" w:space="0" w:color="auto"/>
                          </w:divBdr>
                        </w:div>
                        <w:div w:id="1296985372">
                          <w:marLeft w:val="0"/>
                          <w:marRight w:val="0"/>
                          <w:marTop w:val="0"/>
                          <w:marBottom w:val="225"/>
                          <w:divBdr>
                            <w:top w:val="none" w:sz="0" w:space="0" w:color="auto"/>
                            <w:left w:val="none" w:sz="0" w:space="0" w:color="auto"/>
                            <w:bottom w:val="none" w:sz="0" w:space="0" w:color="auto"/>
                            <w:right w:val="none" w:sz="0" w:space="0" w:color="auto"/>
                          </w:divBdr>
                        </w:div>
                        <w:div w:id="1775594652">
                          <w:marLeft w:val="0"/>
                          <w:marRight w:val="0"/>
                          <w:marTop w:val="0"/>
                          <w:marBottom w:val="225"/>
                          <w:divBdr>
                            <w:top w:val="none" w:sz="0" w:space="0" w:color="auto"/>
                            <w:left w:val="none" w:sz="0" w:space="0" w:color="auto"/>
                            <w:bottom w:val="none" w:sz="0" w:space="0" w:color="auto"/>
                            <w:right w:val="none" w:sz="0" w:space="0" w:color="auto"/>
                          </w:divBdr>
                        </w:div>
                        <w:div w:id="1086533785">
                          <w:marLeft w:val="0"/>
                          <w:marRight w:val="0"/>
                          <w:marTop w:val="0"/>
                          <w:marBottom w:val="225"/>
                          <w:divBdr>
                            <w:top w:val="none" w:sz="0" w:space="0" w:color="auto"/>
                            <w:left w:val="none" w:sz="0" w:space="0" w:color="auto"/>
                            <w:bottom w:val="none" w:sz="0" w:space="0" w:color="auto"/>
                            <w:right w:val="none" w:sz="0" w:space="0" w:color="auto"/>
                          </w:divBdr>
                        </w:div>
                        <w:div w:id="1698041771">
                          <w:marLeft w:val="0"/>
                          <w:marRight w:val="0"/>
                          <w:marTop w:val="0"/>
                          <w:marBottom w:val="225"/>
                          <w:divBdr>
                            <w:top w:val="none" w:sz="0" w:space="0" w:color="auto"/>
                            <w:left w:val="none" w:sz="0" w:space="0" w:color="auto"/>
                            <w:bottom w:val="none" w:sz="0" w:space="0" w:color="auto"/>
                            <w:right w:val="none" w:sz="0" w:space="0" w:color="auto"/>
                          </w:divBdr>
                        </w:div>
                        <w:div w:id="714740733">
                          <w:marLeft w:val="0"/>
                          <w:marRight w:val="0"/>
                          <w:marTop w:val="0"/>
                          <w:marBottom w:val="225"/>
                          <w:divBdr>
                            <w:top w:val="none" w:sz="0" w:space="0" w:color="auto"/>
                            <w:left w:val="none" w:sz="0" w:space="0" w:color="auto"/>
                            <w:bottom w:val="none" w:sz="0" w:space="0" w:color="auto"/>
                            <w:right w:val="none" w:sz="0" w:space="0" w:color="auto"/>
                          </w:divBdr>
                        </w:div>
                        <w:div w:id="1793984630">
                          <w:marLeft w:val="0"/>
                          <w:marRight w:val="0"/>
                          <w:marTop w:val="0"/>
                          <w:marBottom w:val="225"/>
                          <w:divBdr>
                            <w:top w:val="none" w:sz="0" w:space="0" w:color="auto"/>
                            <w:left w:val="none" w:sz="0" w:space="0" w:color="auto"/>
                            <w:bottom w:val="none" w:sz="0" w:space="0" w:color="auto"/>
                            <w:right w:val="none" w:sz="0" w:space="0" w:color="auto"/>
                          </w:divBdr>
                        </w:div>
                        <w:div w:id="501894546">
                          <w:marLeft w:val="0"/>
                          <w:marRight w:val="0"/>
                          <w:marTop w:val="0"/>
                          <w:marBottom w:val="225"/>
                          <w:divBdr>
                            <w:top w:val="none" w:sz="0" w:space="0" w:color="auto"/>
                            <w:left w:val="none" w:sz="0" w:space="0" w:color="auto"/>
                            <w:bottom w:val="none" w:sz="0" w:space="0" w:color="auto"/>
                            <w:right w:val="none" w:sz="0" w:space="0" w:color="auto"/>
                          </w:divBdr>
                        </w:div>
                        <w:div w:id="2017222621">
                          <w:marLeft w:val="0"/>
                          <w:marRight w:val="0"/>
                          <w:marTop w:val="0"/>
                          <w:marBottom w:val="225"/>
                          <w:divBdr>
                            <w:top w:val="none" w:sz="0" w:space="0" w:color="auto"/>
                            <w:left w:val="none" w:sz="0" w:space="0" w:color="auto"/>
                            <w:bottom w:val="none" w:sz="0" w:space="0" w:color="auto"/>
                            <w:right w:val="none" w:sz="0" w:space="0" w:color="auto"/>
                          </w:divBdr>
                        </w:div>
                        <w:div w:id="1379931677">
                          <w:marLeft w:val="0"/>
                          <w:marRight w:val="0"/>
                          <w:marTop w:val="0"/>
                          <w:marBottom w:val="225"/>
                          <w:divBdr>
                            <w:top w:val="none" w:sz="0" w:space="0" w:color="auto"/>
                            <w:left w:val="none" w:sz="0" w:space="0" w:color="auto"/>
                            <w:bottom w:val="none" w:sz="0" w:space="0" w:color="auto"/>
                            <w:right w:val="none" w:sz="0" w:space="0" w:color="auto"/>
                          </w:divBdr>
                        </w:div>
                        <w:div w:id="1659653404">
                          <w:marLeft w:val="0"/>
                          <w:marRight w:val="0"/>
                          <w:marTop w:val="0"/>
                          <w:marBottom w:val="225"/>
                          <w:divBdr>
                            <w:top w:val="none" w:sz="0" w:space="0" w:color="auto"/>
                            <w:left w:val="none" w:sz="0" w:space="0" w:color="auto"/>
                            <w:bottom w:val="none" w:sz="0" w:space="0" w:color="auto"/>
                            <w:right w:val="none" w:sz="0" w:space="0" w:color="auto"/>
                          </w:divBdr>
                        </w:div>
                        <w:div w:id="1258710048">
                          <w:marLeft w:val="0"/>
                          <w:marRight w:val="0"/>
                          <w:marTop w:val="0"/>
                          <w:marBottom w:val="225"/>
                          <w:divBdr>
                            <w:top w:val="none" w:sz="0" w:space="0" w:color="auto"/>
                            <w:left w:val="none" w:sz="0" w:space="0" w:color="auto"/>
                            <w:bottom w:val="none" w:sz="0" w:space="0" w:color="auto"/>
                            <w:right w:val="none" w:sz="0" w:space="0" w:color="auto"/>
                          </w:divBdr>
                        </w:div>
                        <w:div w:id="1145049570">
                          <w:marLeft w:val="0"/>
                          <w:marRight w:val="0"/>
                          <w:marTop w:val="0"/>
                          <w:marBottom w:val="225"/>
                          <w:divBdr>
                            <w:top w:val="none" w:sz="0" w:space="0" w:color="auto"/>
                            <w:left w:val="none" w:sz="0" w:space="0" w:color="auto"/>
                            <w:bottom w:val="none" w:sz="0" w:space="0" w:color="auto"/>
                            <w:right w:val="none" w:sz="0" w:space="0" w:color="auto"/>
                          </w:divBdr>
                        </w:div>
                        <w:div w:id="310328873">
                          <w:marLeft w:val="0"/>
                          <w:marRight w:val="0"/>
                          <w:marTop w:val="0"/>
                          <w:marBottom w:val="225"/>
                          <w:divBdr>
                            <w:top w:val="none" w:sz="0" w:space="0" w:color="auto"/>
                            <w:left w:val="none" w:sz="0" w:space="0" w:color="auto"/>
                            <w:bottom w:val="none" w:sz="0" w:space="0" w:color="auto"/>
                            <w:right w:val="none" w:sz="0" w:space="0" w:color="auto"/>
                          </w:divBdr>
                        </w:div>
                        <w:div w:id="1210604544">
                          <w:marLeft w:val="0"/>
                          <w:marRight w:val="0"/>
                          <w:marTop w:val="0"/>
                          <w:marBottom w:val="225"/>
                          <w:divBdr>
                            <w:top w:val="none" w:sz="0" w:space="0" w:color="auto"/>
                            <w:left w:val="none" w:sz="0" w:space="0" w:color="auto"/>
                            <w:bottom w:val="none" w:sz="0" w:space="0" w:color="auto"/>
                            <w:right w:val="none" w:sz="0" w:space="0" w:color="auto"/>
                          </w:divBdr>
                        </w:div>
                        <w:div w:id="286203831">
                          <w:marLeft w:val="0"/>
                          <w:marRight w:val="0"/>
                          <w:marTop w:val="0"/>
                          <w:marBottom w:val="225"/>
                          <w:divBdr>
                            <w:top w:val="none" w:sz="0" w:space="0" w:color="auto"/>
                            <w:left w:val="none" w:sz="0" w:space="0" w:color="auto"/>
                            <w:bottom w:val="none" w:sz="0" w:space="0" w:color="auto"/>
                            <w:right w:val="none" w:sz="0" w:space="0" w:color="auto"/>
                          </w:divBdr>
                        </w:div>
                        <w:div w:id="1265459122">
                          <w:marLeft w:val="0"/>
                          <w:marRight w:val="0"/>
                          <w:marTop w:val="0"/>
                          <w:marBottom w:val="225"/>
                          <w:divBdr>
                            <w:top w:val="none" w:sz="0" w:space="0" w:color="auto"/>
                            <w:left w:val="none" w:sz="0" w:space="0" w:color="auto"/>
                            <w:bottom w:val="none" w:sz="0" w:space="0" w:color="auto"/>
                            <w:right w:val="none" w:sz="0" w:space="0" w:color="auto"/>
                          </w:divBdr>
                        </w:div>
                        <w:div w:id="1541936030">
                          <w:marLeft w:val="0"/>
                          <w:marRight w:val="0"/>
                          <w:marTop w:val="0"/>
                          <w:marBottom w:val="225"/>
                          <w:divBdr>
                            <w:top w:val="none" w:sz="0" w:space="0" w:color="auto"/>
                            <w:left w:val="none" w:sz="0" w:space="0" w:color="auto"/>
                            <w:bottom w:val="none" w:sz="0" w:space="0" w:color="auto"/>
                            <w:right w:val="none" w:sz="0" w:space="0" w:color="auto"/>
                          </w:divBdr>
                        </w:div>
                        <w:div w:id="686639591">
                          <w:marLeft w:val="0"/>
                          <w:marRight w:val="0"/>
                          <w:marTop w:val="0"/>
                          <w:marBottom w:val="225"/>
                          <w:divBdr>
                            <w:top w:val="none" w:sz="0" w:space="0" w:color="auto"/>
                            <w:left w:val="none" w:sz="0" w:space="0" w:color="auto"/>
                            <w:bottom w:val="none" w:sz="0" w:space="0" w:color="auto"/>
                            <w:right w:val="none" w:sz="0" w:space="0" w:color="auto"/>
                          </w:divBdr>
                        </w:div>
                        <w:div w:id="1175656780">
                          <w:marLeft w:val="0"/>
                          <w:marRight w:val="0"/>
                          <w:marTop w:val="0"/>
                          <w:marBottom w:val="225"/>
                          <w:divBdr>
                            <w:top w:val="none" w:sz="0" w:space="0" w:color="auto"/>
                            <w:left w:val="none" w:sz="0" w:space="0" w:color="auto"/>
                            <w:bottom w:val="none" w:sz="0" w:space="0" w:color="auto"/>
                            <w:right w:val="none" w:sz="0" w:space="0" w:color="auto"/>
                          </w:divBdr>
                        </w:div>
                        <w:div w:id="447355597">
                          <w:marLeft w:val="0"/>
                          <w:marRight w:val="0"/>
                          <w:marTop w:val="0"/>
                          <w:marBottom w:val="225"/>
                          <w:divBdr>
                            <w:top w:val="none" w:sz="0" w:space="0" w:color="auto"/>
                            <w:left w:val="none" w:sz="0" w:space="0" w:color="auto"/>
                            <w:bottom w:val="none" w:sz="0" w:space="0" w:color="auto"/>
                            <w:right w:val="none" w:sz="0" w:space="0" w:color="auto"/>
                          </w:divBdr>
                        </w:div>
                        <w:div w:id="686179844">
                          <w:marLeft w:val="0"/>
                          <w:marRight w:val="0"/>
                          <w:marTop w:val="0"/>
                          <w:marBottom w:val="225"/>
                          <w:divBdr>
                            <w:top w:val="none" w:sz="0" w:space="0" w:color="auto"/>
                            <w:left w:val="none" w:sz="0" w:space="0" w:color="auto"/>
                            <w:bottom w:val="none" w:sz="0" w:space="0" w:color="auto"/>
                            <w:right w:val="none" w:sz="0" w:space="0" w:color="auto"/>
                          </w:divBdr>
                        </w:div>
                        <w:div w:id="420222565">
                          <w:marLeft w:val="0"/>
                          <w:marRight w:val="0"/>
                          <w:marTop w:val="0"/>
                          <w:marBottom w:val="225"/>
                          <w:divBdr>
                            <w:top w:val="none" w:sz="0" w:space="0" w:color="auto"/>
                            <w:left w:val="none" w:sz="0" w:space="0" w:color="auto"/>
                            <w:bottom w:val="none" w:sz="0" w:space="0" w:color="auto"/>
                            <w:right w:val="none" w:sz="0" w:space="0" w:color="auto"/>
                          </w:divBdr>
                        </w:div>
                        <w:div w:id="891889124">
                          <w:marLeft w:val="0"/>
                          <w:marRight w:val="0"/>
                          <w:marTop w:val="0"/>
                          <w:marBottom w:val="225"/>
                          <w:divBdr>
                            <w:top w:val="none" w:sz="0" w:space="0" w:color="auto"/>
                            <w:left w:val="none" w:sz="0" w:space="0" w:color="auto"/>
                            <w:bottom w:val="none" w:sz="0" w:space="0" w:color="auto"/>
                            <w:right w:val="none" w:sz="0" w:space="0" w:color="auto"/>
                          </w:divBdr>
                        </w:div>
                        <w:div w:id="761606560">
                          <w:marLeft w:val="0"/>
                          <w:marRight w:val="0"/>
                          <w:marTop w:val="0"/>
                          <w:marBottom w:val="225"/>
                          <w:divBdr>
                            <w:top w:val="none" w:sz="0" w:space="0" w:color="auto"/>
                            <w:left w:val="none" w:sz="0" w:space="0" w:color="auto"/>
                            <w:bottom w:val="none" w:sz="0" w:space="0" w:color="auto"/>
                            <w:right w:val="none" w:sz="0" w:space="0" w:color="auto"/>
                          </w:divBdr>
                        </w:div>
                        <w:div w:id="1885173320">
                          <w:marLeft w:val="0"/>
                          <w:marRight w:val="0"/>
                          <w:marTop w:val="0"/>
                          <w:marBottom w:val="225"/>
                          <w:divBdr>
                            <w:top w:val="none" w:sz="0" w:space="0" w:color="auto"/>
                            <w:left w:val="none" w:sz="0" w:space="0" w:color="auto"/>
                            <w:bottom w:val="none" w:sz="0" w:space="0" w:color="auto"/>
                            <w:right w:val="none" w:sz="0" w:space="0" w:color="auto"/>
                          </w:divBdr>
                        </w:div>
                        <w:div w:id="1206942984">
                          <w:marLeft w:val="0"/>
                          <w:marRight w:val="0"/>
                          <w:marTop w:val="0"/>
                          <w:marBottom w:val="225"/>
                          <w:divBdr>
                            <w:top w:val="none" w:sz="0" w:space="0" w:color="auto"/>
                            <w:left w:val="none" w:sz="0" w:space="0" w:color="auto"/>
                            <w:bottom w:val="none" w:sz="0" w:space="0" w:color="auto"/>
                            <w:right w:val="none" w:sz="0" w:space="0" w:color="auto"/>
                          </w:divBdr>
                        </w:div>
                        <w:div w:id="1245335422">
                          <w:marLeft w:val="0"/>
                          <w:marRight w:val="0"/>
                          <w:marTop w:val="0"/>
                          <w:marBottom w:val="225"/>
                          <w:divBdr>
                            <w:top w:val="none" w:sz="0" w:space="0" w:color="auto"/>
                            <w:left w:val="none" w:sz="0" w:space="0" w:color="auto"/>
                            <w:bottom w:val="none" w:sz="0" w:space="0" w:color="auto"/>
                            <w:right w:val="none" w:sz="0" w:space="0" w:color="auto"/>
                          </w:divBdr>
                        </w:div>
                        <w:div w:id="1061101195">
                          <w:marLeft w:val="0"/>
                          <w:marRight w:val="0"/>
                          <w:marTop w:val="0"/>
                          <w:marBottom w:val="225"/>
                          <w:divBdr>
                            <w:top w:val="none" w:sz="0" w:space="0" w:color="auto"/>
                            <w:left w:val="none" w:sz="0" w:space="0" w:color="auto"/>
                            <w:bottom w:val="none" w:sz="0" w:space="0" w:color="auto"/>
                            <w:right w:val="none" w:sz="0" w:space="0" w:color="auto"/>
                          </w:divBdr>
                        </w:div>
                        <w:div w:id="1027564782">
                          <w:marLeft w:val="0"/>
                          <w:marRight w:val="0"/>
                          <w:marTop w:val="0"/>
                          <w:marBottom w:val="225"/>
                          <w:divBdr>
                            <w:top w:val="none" w:sz="0" w:space="0" w:color="auto"/>
                            <w:left w:val="none" w:sz="0" w:space="0" w:color="auto"/>
                            <w:bottom w:val="none" w:sz="0" w:space="0" w:color="auto"/>
                            <w:right w:val="none" w:sz="0" w:space="0" w:color="auto"/>
                          </w:divBdr>
                        </w:div>
                        <w:div w:id="907764108">
                          <w:marLeft w:val="0"/>
                          <w:marRight w:val="0"/>
                          <w:marTop w:val="0"/>
                          <w:marBottom w:val="225"/>
                          <w:divBdr>
                            <w:top w:val="none" w:sz="0" w:space="0" w:color="auto"/>
                            <w:left w:val="none" w:sz="0" w:space="0" w:color="auto"/>
                            <w:bottom w:val="none" w:sz="0" w:space="0" w:color="auto"/>
                            <w:right w:val="none" w:sz="0" w:space="0" w:color="auto"/>
                          </w:divBdr>
                        </w:div>
                        <w:div w:id="1816605911">
                          <w:marLeft w:val="0"/>
                          <w:marRight w:val="0"/>
                          <w:marTop w:val="0"/>
                          <w:marBottom w:val="225"/>
                          <w:divBdr>
                            <w:top w:val="none" w:sz="0" w:space="0" w:color="auto"/>
                            <w:left w:val="none" w:sz="0" w:space="0" w:color="auto"/>
                            <w:bottom w:val="none" w:sz="0" w:space="0" w:color="auto"/>
                            <w:right w:val="none" w:sz="0" w:space="0" w:color="auto"/>
                          </w:divBdr>
                        </w:div>
                        <w:div w:id="774131632">
                          <w:marLeft w:val="0"/>
                          <w:marRight w:val="0"/>
                          <w:marTop w:val="0"/>
                          <w:marBottom w:val="225"/>
                          <w:divBdr>
                            <w:top w:val="none" w:sz="0" w:space="0" w:color="auto"/>
                            <w:left w:val="none" w:sz="0" w:space="0" w:color="auto"/>
                            <w:bottom w:val="none" w:sz="0" w:space="0" w:color="auto"/>
                            <w:right w:val="none" w:sz="0" w:space="0" w:color="auto"/>
                          </w:divBdr>
                        </w:div>
                        <w:div w:id="810249373">
                          <w:marLeft w:val="0"/>
                          <w:marRight w:val="0"/>
                          <w:marTop w:val="0"/>
                          <w:marBottom w:val="225"/>
                          <w:divBdr>
                            <w:top w:val="none" w:sz="0" w:space="0" w:color="auto"/>
                            <w:left w:val="none" w:sz="0" w:space="0" w:color="auto"/>
                            <w:bottom w:val="none" w:sz="0" w:space="0" w:color="auto"/>
                            <w:right w:val="none" w:sz="0" w:space="0" w:color="auto"/>
                          </w:divBdr>
                        </w:div>
                        <w:div w:id="1830486620">
                          <w:marLeft w:val="0"/>
                          <w:marRight w:val="0"/>
                          <w:marTop w:val="0"/>
                          <w:marBottom w:val="225"/>
                          <w:divBdr>
                            <w:top w:val="none" w:sz="0" w:space="0" w:color="auto"/>
                            <w:left w:val="none" w:sz="0" w:space="0" w:color="auto"/>
                            <w:bottom w:val="none" w:sz="0" w:space="0" w:color="auto"/>
                            <w:right w:val="none" w:sz="0" w:space="0" w:color="auto"/>
                          </w:divBdr>
                        </w:div>
                        <w:div w:id="298387272">
                          <w:marLeft w:val="0"/>
                          <w:marRight w:val="0"/>
                          <w:marTop w:val="0"/>
                          <w:marBottom w:val="225"/>
                          <w:divBdr>
                            <w:top w:val="none" w:sz="0" w:space="0" w:color="auto"/>
                            <w:left w:val="none" w:sz="0" w:space="0" w:color="auto"/>
                            <w:bottom w:val="none" w:sz="0" w:space="0" w:color="auto"/>
                            <w:right w:val="none" w:sz="0" w:space="0" w:color="auto"/>
                          </w:divBdr>
                        </w:div>
                        <w:div w:id="1687167445">
                          <w:marLeft w:val="0"/>
                          <w:marRight w:val="0"/>
                          <w:marTop w:val="0"/>
                          <w:marBottom w:val="225"/>
                          <w:divBdr>
                            <w:top w:val="none" w:sz="0" w:space="0" w:color="auto"/>
                            <w:left w:val="none" w:sz="0" w:space="0" w:color="auto"/>
                            <w:bottom w:val="none" w:sz="0" w:space="0" w:color="auto"/>
                            <w:right w:val="none" w:sz="0" w:space="0" w:color="auto"/>
                          </w:divBdr>
                        </w:div>
                        <w:div w:id="1760366365">
                          <w:marLeft w:val="0"/>
                          <w:marRight w:val="0"/>
                          <w:marTop w:val="0"/>
                          <w:marBottom w:val="225"/>
                          <w:divBdr>
                            <w:top w:val="none" w:sz="0" w:space="0" w:color="auto"/>
                            <w:left w:val="none" w:sz="0" w:space="0" w:color="auto"/>
                            <w:bottom w:val="none" w:sz="0" w:space="0" w:color="auto"/>
                            <w:right w:val="none" w:sz="0" w:space="0" w:color="auto"/>
                          </w:divBdr>
                        </w:div>
                        <w:div w:id="1282223737">
                          <w:marLeft w:val="0"/>
                          <w:marRight w:val="0"/>
                          <w:marTop w:val="0"/>
                          <w:marBottom w:val="225"/>
                          <w:divBdr>
                            <w:top w:val="none" w:sz="0" w:space="0" w:color="auto"/>
                            <w:left w:val="none" w:sz="0" w:space="0" w:color="auto"/>
                            <w:bottom w:val="none" w:sz="0" w:space="0" w:color="auto"/>
                            <w:right w:val="none" w:sz="0" w:space="0" w:color="auto"/>
                          </w:divBdr>
                        </w:div>
                        <w:div w:id="1579830240">
                          <w:marLeft w:val="0"/>
                          <w:marRight w:val="0"/>
                          <w:marTop w:val="0"/>
                          <w:marBottom w:val="225"/>
                          <w:divBdr>
                            <w:top w:val="none" w:sz="0" w:space="0" w:color="auto"/>
                            <w:left w:val="none" w:sz="0" w:space="0" w:color="auto"/>
                            <w:bottom w:val="none" w:sz="0" w:space="0" w:color="auto"/>
                            <w:right w:val="none" w:sz="0" w:space="0" w:color="auto"/>
                          </w:divBdr>
                        </w:div>
                        <w:div w:id="1666470647">
                          <w:marLeft w:val="0"/>
                          <w:marRight w:val="0"/>
                          <w:marTop w:val="0"/>
                          <w:marBottom w:val="225"/>
                          <w:divBdr>
                            <w:top w:val="none" w:sz="0" w:space="0" w:color="auto"/>
                            <w:left w:val="none" w:sz="0" w:space="0" w:color="auto"/>
                            <w:bottom w:val="none" w:sz="0" w:space="0" w:color="auto"/>
                            <w:right w:val="none" w:sz="0" w:space="0" w:color="auto"/>
                          </w:divBdr>
                        </w:div>
                        <w:div w:id="2123766767">
                          <w:marLeft w:val="0"/>
                          <w:marRight w:val="0"/>
                          <w:marTop w:val="0"/>
                          <w:marBottom w:val="225"/>
                          <w:divBdr>
                            <w:top w:val="none" w:sz="0" w:space="0" w:color="auto"/>
                            <w:left w:val="none" w:sz="0" w:space="0" w:color="auto"/>
                            <w:bottom w:val="none" w:sz="0" w:space="0" w:color="auto"/>
                            <w:right w:val="none" w:sz="0" w:space="0" w:color="auto"/>
                          </w:divBdr>
                        </w:div>
                        <w:div w:id="881526527">
                          <w:marLeft w:val="0"/>
                          <w:marRight w:val="0"/>
                          <w:marTop w:val="0"/>
                          <w:marBottom w:val="225"/>
                          <w:divBdr>
                            <w:top w:val="none" w:sz="0" w:space="0" w:color="auto"/>
                            <w:left w:val="none" w:sz="0" w:space="0" w:color="auto"/>
                            <w:bottom w:val="none" w:sz="0" w:space="0" w:color="auto"/>
                            <w:right w:val="none" w:sz="0" w:space="0" w:color="auto"/>
                          </w:divBdr>
                        </w:div>
                        <w:div w:id="1747415888">
                          <w:marLeft w:val="0"/>
                          <w:marRight w:val="0"/>
                          <w:marTop w:val="0"/>
                          <w:marBottom w:val="225"/>
                          <w:divBdr>
                            <w:top w:val="none" w:sz="0" w:space="0" w:color="auto"/>
                            <w:left w:val="none" w:sz="0" w:space="0" w:color="auto"/>
                            <w:bottom w:val="none" w:sz="0" w:space="0" w:color="auto"/>
                            <w:right w:val="none" w:sz="0" w:space="0" w:color="auto"/>
                          </w:divBdr>
                        </w:div>
                        <w:div w:id="1731422012">
                          <w:marLeft w:val="0"/>
                          <w:marRight w:val="0"/>
                          <w:marTop w:val="0"/>
                          <w:marBottom w:val="225"/>
                          <w:divBdr>
                            <w:top w:val="none" w:sz="0" w:space="0" w:color="auto"/>
                            <w:left w:val="none" w:sz="0" w:space="0" w:color="auto"/>
                            <w:bottom w:val="none" w:sz="0" w:space="0" w:color="auto"/>
                            <w:right w:val="none" w:sz="0" w:space="0" w:color="auto"/>
                          </w:divBdr>
                        </w:div>
                        <w:div w:id="2098600288">
                          <w:marLeft w:val="0"/>
                          <w:marRight w:val="0"/>
                          <w:marTop w:val="0"/>
                          <w:marBottom w:val="225"/>
                          <w:divBdr>
                            <w:top w:val="none" w:sz="0" w:space="0" w:color="auto"/>
                            <w:left w:val="none" w:sz="0" w:space="0" w:color="auto"/>
                            <w:bottom w:val="none" w:sz="0" w:space="0" w:color="auto"/>
                            <w:right w:val="none" w:sz="0" w:space="0" w:color="auto"/>
                          </w:divBdr>
                        </w:div>
                        <w:div w:id="244460776">
                          <w:marLeft w:val="0"/>
                          <w:marRight w:val="0"/>
                          <w:marTop w:val="0"/>
                          <w:marBottom w:val="225"/>
                          <w:divBdr>
                            <w:top w:val="none" w:sz="0" w:space="0" w:color="auto"/>
                            <w:left w:val="none" w:sz="0" w:space="0" w:color="auto"/>
                            <w:bottom w:val="none" w:sz="0" w:space="0" w:color="auto"/>
                            <w:right w:val="none" w:sz="0" w:space="0" w:color="auto"/>
                          </w:divBdr>
                        </w:div>
                        <w:div w:id="114045971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701</Words>
  <Characters>3999</Characters>
  <Application>Microsoft Office Word</Application>
  <DocSecurity>0</DocSecurity>
  <Lines>33</Lines>
  <Paragraphs>9</Paragraphs>
  <ScaleCrop>false</ScaleCrop>
  <Company>微软中国</Company>
  <LinksUpToDate>false</LinksUpToDate>
  <CharactersWithSpaces>4691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2019-04-12T01:14:00Z</dcterms:created>
  <dcterms:modified xsi:type="dcterms:W3CDTF">2019-04-12T01:14:00Z</dcterms:modified>
</cp:coreProperties>
</file>